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5259B3B" w14:textId="77777777" w:rsidR="00E66769" w:rsidRPr="00E66769" w:rsidRDefault="00E66769" w:rsidP="00E66769"/>
    <w:p w14:paraId="4EC0FE19" w14:textId="77777777" w:rsidR="00E66769" w:rsidRPr="00E66769" w:rsidRDefault="00E66769" w:rsidP="00E66769">
      <w:r w:rsidRPr="00E66769">
        <w:rPr>
          <w:noProof/>
        </w:rPr>
        <w:drawing>
          <wp:inline distT="0" distB="0" distL="0" distR="0" wp14:anchorId="3305CAE4" wp14:editId="00455C08">
            <wp:extent cx="2548467" cy="819150"/>
            <wp:effectExtent l="0" t="0" r="444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BI email.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553288" cy="820700"/>
                    </a:xfrm>
                    <a:prstGeom prst="rect">
                      <a:avLst/>
                    </a:prstGeom>
                  </pic:spPr>
                </pic:pic>
              </a:graphicData>
            </a:graphic>
          </wp:inline>
        </w:drawing>
      </w:r>
    </w:p>
    <w:p w14:paraId="5CE0F2DA" w14:textId="77777777" w:rsidR="00E66769" w:rsidRPr="00E66769" w:rsidRDefault="00E66769" w:rsidP="00E66769">
      <w:pPr>
        <w:spacing w:after="0"/>
        <w:rPr>
          <w:rFonts w:ascii="Trajan Pro" w:hAnsi="Trajan Pro"/>
          <w:b/>
          <w:color w:val="524F26"/>
          <w:sz w:val="24"/>
          <w:szCs w:val="24"/>
        </w:rPr>
      </w:pPr>
      <w:r w:rsidRPr="00E66769">
        <w:rPr>
          <w:rFonts w:ascii="Trajan Pro" w:hAnsi="Trajan Pro"/>
          <w:b/>
          <w:color w:val="524F26"/>
          <w:sz w:val="24"/>
          <w:szCs w:val="24"/>
        </w:rPr>
        <w:t xml:space="preserve">Department of Planning and </w:t>
      </w:r>
      <w:r w:rsidRPr="00E66769">
        <w:rPr>
          <w:rFonts w:ascii="Trajan Pro" w:hAnsi="Trajan Pro"/>
          <w:b/>
          <w:caps/>
          <w:color w:val="524F26"/>
          <w:sz w:val="24"/>
          <w:szCs w:val="24"/>
        </w:rPr>
        <w:t>c</w:t>
      </w:r>
      <w:r w:rsidRPr="00E66769">
        <w:rPr>
          <w:rFonts w:ascii="Trajan Pro" w:hAnsi="Trajan Pro"/>
          <w:b/>
          <w:color w:val="524F26"/>
          <w:sz w:val="24"/>
          <w:szCs w:val="24"/>
        </w:rPr>
        <w:t xml:space="preserve">ommunity </w:t>
      </w:r>
      <w:r w:rsidRPr="00E66769">
        <w:rPr>
          <w:rFonts w:ascii="Trajan Pro" w:hAnsi="Trajan Pro"/>
          <w:b/>
          <w:caps/>
          <w:color w:val="524F26"/>
          <w:sz w:val="24"/>
          <w:szCs w:val="24"/>
        </w:rPr>
        <w:t>d</w:t>
      </w:r>
      <w:r w:rsidRPr="00E66769">
        <w:rPr>
          <w:rFonts w:ascii="Trajan Pro" w:hAnsi="Trajan Pro"/>
          <w:b/>
          <w:color w:val="524F26"/>
          <w:sz w:val="24"/>
          <w:szCs w:val="24"/>
        </w:rPr>
        <w:t>evelopment</w:t>
      </w:r>
    </w:p>
    <w:p w14:paraId="3CD17302" w14:textId="77777777" w:rsidR="00E66769" w:rsidRPr="00E66769" w:rsidRDefault="00E66769" w:rsidP="00E66769">
      <w:pPr>
        <w:spacing w:after="0"/>
        <w:rPr>
          <w:rFonts w:ascii="Trajan Pro" w:hAnsi="Trajan Pro"/>
          <w:b/>
          <w:color w:val="524F26"/>
          <w:sz w:val="26"/>
          <w:szCs w:val="26"/>
        </w:rPr>
      </w:pPr>
    </w:p>
    <w:p w14:paraId="4A35D716" w14:textId="77777777" w:rsidR="00E66769" w:rsidRPr="00E66769" w:rsidRDefault="00E66769" w:rsidP="00E66769">
      <w:pPr>
        <w:spacing w:after="0"/>
        <w:rPr>
          <w:rFonts w:ascii="Trajan Pro" w:hAnsi="Trajan Pro"/>
          <w:b/>
          <w:sz w:val="30"/>
          <w:szCs w:val="30"/>
        </w:rPr>
      </w:pPr>
      <w:r w:rsidRPr="00E66769">
        <w:rPr>
          <w:rFonts w:ascii="Trajan Pro" w:hAnsi="Trajan Pro"/>
          <w:b/>
          <w:color w:val="524F26"/>
          <w:sz w:val="30"/>
          <w:szCs w:val="30"/>
        </w:rPr>
        <w:t>Staff Report</w:t>
      </w:r>
    </w:p>
    <w:p w14:paraId="0E894C26" w14:textId="77777777" w:rsidR="00E66769" w:rsidRPr="00E66769" w:rsidRDefault="00E66769" w:rsidP="00E66769">
      <w:pPr>
        <w:spacing w:after="0"/>
        <w:rPr>
          <w:rFonts w:ascii="Trajan Pro" w:hAnsi="Trajan Pro"/>
          <w:sz w:val="24"/>
        </w:rPr>
      </w:pPr>
    </w:p>
    <w:p w14:paraId="443B0986" w14:textId="56140805" w:rsidR="00E66769" w:rsidRPr="00E66769" w:rsidRDefault="00E66769" w:rsidP="00E66769">
      <w:pPr>
        <w:spacing w:after="80"/>
        <w:rPr>
          <w:rFonts w:cs="Times New Roman"/>
          <w:sz w:val="28"/>
          <w:szCs w:val="28"/>
        </w:rPr>
      </w:pPr>
      <w:r w:rsidRPr="00E66769">
        <w:rPr>
          <w:rFonts w:cs="Times New Roman"/>
          <w:sz w:val="28"/>
          <w:szCs w:val="28"/>
        </w:rPr>
        <w:t>Date:</w:t>
      </w:r>
      <w:r w:rsidRPr="00E66769">
        <w:rPr>
          <w:rFonts w:cs="Times New Roman"/>
          <w:sz w:val="28"/>
          <w:szCs w:val="28"/>
        </w:rPr>
        <w:tab/>
      </w:r>
      <w:r w:rsidR="007D1494">
        <w:rPr>
          <w:rFonts w:cs="Times New Roman"/>
          <w:sz w:val="28"/>
          <w:szCs w:val="28"/>
        </w:rPr>
        <w:t>June 9,</w:t>
      </w:r>
      <w:r w:rsidRPr="00E66769">
        <w:rPr>
          <w:rFonts w:cs="Times New Roman"/>
          <w:sz w:val="28"/>
          <w:szCs w:val="28"/>
        </w:rPr>
        <w:t xml:space="preserve"> 2017</w:t>
      </w:r>
    </w:p>
    <w:p w14:paraId="27E92A9B" w14:textId="77777777" w:rsidR="00E66769" w:rsidRPr="00E66769" w:rsidRDefault="00E66769" w:rsidP="00E66769">
      <w:pPr>
        <w:spacing w:after="80"/>
        <w:rPr>
          <w:rFonts w:cs="Times New Roman"/>
          <w:sz w:val="28"/>
          <w:szCs w:val="28"/>
        </w:rPr>
      </w:pPr>
      <w:r w:rsidRPr="00E66769">
        <w:rPr>
          <w:rFonts w:cs="Times New Roman"/>
          <w:sz w:val="28"/>
          <w:szCs w:val="28"/>
        </w:rPr>
        <w:t>To:</w:t>
      </w:r>
      <w:r w:rsidRPr="00E66769">
        <w:rPr>
          <w:rFonts w:cs="Times New Roman"/>
          <w:sz w:val="28"/>
          <w:szCs w:val="28"/>
        </w:rPr>
        <w:tab/>
        <w:t>Planning Commission</w:t>
      </w:r>
    </w:p>
    <w:p w14:paraId="37143661" w14:textId="77777777" w:rsidR="00E66769" w:rsidRPr="00E66769" w:rsidRDefault="00E66769" w:rsidP="00E66769">
      <w:pPr>
        <w:spacing w:after="80"/>
        <w:rPr>
          <w:rFonts w:cs="Times New Roman"/>
          <w:sz w:val="28"/>
          <w:szCs w:val="28"/>
        </w:rPr>
      </w:pPr>
      <w:r w:rsidRPr="00E66769">
        <w:rPr>
          <w:rFonts w:cs="Times New Roman"/>
          <w:sz w:val="28"/>
          <w:szCs w:val="28"/>
        </w:rPr>
        <w:t>From: Heather Wright, Senior Planner</w:t>
      </w:r>
    </w:p>
    <w:p w14:paraId="1D76F850" w14:textId="77777777" w:rsidR="00E66769" w:rsidRPr="00E66769" w:rsidRDefault="00E66769" w:rsidP="00E66769">
      <w:pPr>
        <w:spacing w:after="80"/>
        <w:rPr>
          <w:rFonts w:cs="Times New Roman"/>
          <w:sz w:val="28"/>
          <w:szCs w:val="28"/>
        </w:rPr>
      </w:pPr>
      <w:r w:rsidRPr="00E66769">
        <w:rPr>
          <w:rFonts w:cs="Times New Roman"/>
          <w:sz w:val="28"/>
          <w:szCs w:val="28"/>
        </w:rPr>
        <w:t>Project: Creative Space Site Plan and Design Review</w:t>
      </w:r>
    </w:p>
    <w:p w14:paraId="7820DD11" w14:textId="77777777" w:rsidR="00E66769" w:rsidRPr="00E66769" w:rsidRDefault="00E66769" w:rsidP="00E66769">
      <w:pPr>
        <w:spacing w:after="80"/>
        <w:rPr>
          <w:rFonts w:cs="Times New Roman"/>
          <w:sz w:val="28"/>
          <w:szCs w:val="28"/>
        </w:rPr>
      </w:pPr>
      <w:r w:rsidRPr="00E66769">
        <w:rPr>
          <w:rFonts w:cs="Times New Roman"/>
          <w:sz w:val="28"/>
          <w:szCs w:val="28"/>
        </w:rPr>
        <w:t>File Number: PLN50177SPR</w:t>
      </w:r>
    </w:p>
    <w:p w14:paraId="1FCDC45F" w14:textId="77777777" w:rsidR="00E66769" w:rsidRPr="00E66769" w:rsidRDefault="00E66769" w:rsidP="00E66769">
      <w:pPr>
        <w:spacing w:after="80"/>
        <w:rPr>
          <w:rFonts w:ascii="Trajan Pro" w:hAnsi="Trajan Pro"/>
          <w:sz w:val="24"/>
        </w:rPr>
      </w:pPr>
      <w:r w:rsidRPr="00E66769">
        <w:rPr>
          <w:rFonts w:ascii="Trajan Pro" w:hAnsi="Trajan Pro"/>
          <w:sz w:val="24"/>
        </w:rPr>
        <w:tab/>
      </w:r>
      <w:r w:rsidRPr="00E66769">
        <w:rPr>
          <w:rFonts w:ascii="Trajan Pro" w:hAnsi="Trajan Pro"/>
          <w:noProof/>
          <w:sz w:val="24"/>
        </w:rPr>
        <mc:AlternateContent>
          <mc:Choice Requires="wps">
            <w:drawing>
              <wp:anchor distT="0" distB="0" distL="114300" distR="114300" simplePos="0" relativeHeight="251659264" behindDoc="0" locked="0" layoutInCell="1" allowOverlap="1" wp14:anchorId="7FE85227" wp14:editId="0EA4ABAB">
                <wp:simplePos x="0" y="0"/>
                <wp:positionH relativeFrom="column">
                  <wp:posOffset>-1</wp:posOffset>
                </wp:positionH>
                <wp:positionV relativeFrom="paragraph">
                  <wp:posOffset>107315</wp:posOffset>
                </wp:positionV>
                <wp:extent cx="5876925" cy="0"/>
                <wp:effectExtent l="0" t="38100" r="47625" b="38100"/>
                <wp:wrapNone/>
                <wp:docPr id="4" name="Straight Connector 4"/>
                <wp:cNvGraphicFramePr/>
                <a:graphic xmlns:a="http://schemas.openxmlformats.org/drawingml/2006/main">
                  <a:graphicData uri="http://schemas.microsoft.com/office/word/2010/wordprocessingShape">
                    <wps:wsp>
                      <wps:cNvCnPr/>
                      <wps:spPr>
                        <a:xfrm>
                          <a:off x="0" y="0"/>
                          <a:ext cx="5876925" cy="0"/>
                        </a:xfrm>
                        <a:prstGeom prst="line">
                          <a:avLst/>
                        </a:prstGeom>
                        <a:noFill/>
                        <a:ln w="76200" cap="flat" cmpd="tri" algn="ctr">
                          <a:solidFill>
                            <a:srgbClr val="94A545"/>
                          </a:solidFill>
                          <a:prstDash val="solid"/>
                          <a:miter lim="800000"/>
                        </a:ln>
                        <a:effectLst/>
                      </wps:spPr>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895AD3C" id="Straight Connector 4"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0,8.45pt" to="462.7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" strokecolor="#94a545" strokeweight="6pt">
                <v:stroke linestyle="thickBetweenThin" joinstyle="miter"/>
              </v:line>
            </w:pict>
          </mc:Fallback>
        </mc:AlternateContent>
      </w:r>
    </w:p>
    <w:p w14:paraId="33F33945" w14:textId="77777777" w:rsidR="00E66769" w:rsidRPr="00E66769" w:rsidRDefault="00E66769" w:rsidP="00E66769">
      <w:pPr>
        <w:keepNext/>
        <w:tabs>
          <w:tab w:val="left" w:pos="720"/>
        </w:tabs>
        <w:spacing w:after="0" w:line="240" w:lineRule="auto"/>
        <w:ind w:hanging="540"/>
        <w:outlineLvl w:val="0"/>
        <w:rPr>
          <w:rFonts w:eastAsia="Times New Roman" w:cs="Times New Roman"/>
          <w:b/>
          <w:smallCaps/>
        </w:rPr>
      </w:pPr>
      <w:r w:rsidRPr="00E66769">
        <w:rPr>
          <w:rFonts w:eastAsia="Times New Roman" w:cs="Times New Roman"/>
          <w:b/>
          <w:smallCaps/>
        </w:rPr>
        <w:t>Introduction</w:t>
      </w:r>
    </w:p>
    <w:p w14:paraId="14E8CDDB" w14:textId="77777777" w:rsidR="00E66769" w:rsidRPr="00E66769" w:rsidRDefault="00E66769" w:rsidP="00A25E25"/>
    <w:p w14:paraId="422E1078" w14:textId="77777777" w:rsidR="00E66769" w:rsidRPr="00E66769" w:rsidRDefault="00E66769" w:rsidP="00A25E25">
      <w:pPr>
        <w:spacing w:line="240" w:lineRule="auto"/>
        <w:contextualSpacing/>
      </w:pPr>
      <w:r w:rsidRPr="00E66769">
        <w:rPr>
          <w:b/>
        </w:rPr>
        <w:t>Applicant:</w:t>
      </w:r>
      <w:r w:rsidRPr="00E66769">
        <w:rPr>
          <w:b/>
        </w:rPr>
        <w:tab/>
      </w:r>
      <w:r w:rsidRPr="00E66769">
        <w:rPr>
          <w:b/>
          <w:color w:val="FF0000"/>
        </w:rPr>
        <w:tab/>
      </w:r>
      <w:r w:rsidRPr="00E66769">
        <w:t>Tseng Properties LLC C/O Dave Christianson</w:t>
      </w:r>
    </w:p>
    <w:p w14:paraId="7C3A9120" w14:textId="77777777" w:rsidR="00E66769" w:rsidRPr="00E66769" w:rsidRDefault="00E66769" w:rsidP="00A25E25">
      <w:pPr>
        <w:spacing w:line="240" w:lineRule="auto"/>
        <w:contextualSpacing/>
      </w:pPr>
      <w:r w:rsidRPr="00E66769">
        <w:tab/>
      </w:r>
      <w:r w:rsidRPr="00E66769">
        <w:tab/>
      </w:r>
      <w:r w:rsidRPr="00E66769">
        <w:tab/>
        <w:t xml:space="preserve">PO Box 11765 </w:t>
      </w:r>
    </w:p>
    <w:p w14:paraId="6DDE680A" w14:textId="77777777" w:rsidR="00E66769" w:rsidRPr="00E66769" w:rsidRDefault="00E66769" w:rsidP="00A25E25">
      <w:pPr>
        <w:spacing w:line="240" w:lineRule="auto"/>
        <w:contextualSpacing/>
      </w:pPr>
      <w:r w:rsidRPr="00E66769">
        <w:tab/>
      </w:r>
      <w:r w:rsidRPr="00E66769">
        <w:tab/>
      </w:r>
      <w:r w:rsidRPr="00E66769">
        <w:tab/>
        <w:t>Bainbridge Island, WA 98110</w:t>
      </w:r>
    </w:p>
    <w:p w14:paraId="084A4BBC" w14:textId="77777777" w:rsidR="00E66769" w:rsidRPr="00E66769" w:rsidRDefault="00E66769" w:rsidP="00A25E25">
      <w:pPr>
        <w:ind w:left="2160" w:hanging="2160"/>
      </w:pPr>
    </w:p>
    <w:p w14:paraId="254827C4" w14:textId="598478BD" w:rsidR="00E66769" w:rsidRPr="00E66769" w:rsidRDefault="00E66769" w:rsidP="00A25E25">
      <w:pPr>
        <w:suppressAutoHyphens/>
        <w:spacing w:line="215" w:lineRule="auto"/>
        <w:ind w:left="2160" w:hanging="2160"/>
      </w:pPr>
      <w:r w:rsidRPr="00E66769">
        <w:rPr>
          <w:b/>
        </w:rPr>
        <w:t>Request:</w:t>
      </w:r>
      <w:r w:rsidRPr="00E66769">
        <w:tab/>
      </w:r>
      <w:r w:rsidR="00E60821">
        <w:t>A major site plan and design review application t</w:t>
      </w:r>
      <w:r w:rsidRPr="00E66769">
        <w:t xml:space="preserve">o construct 10 buildings to accommodate 18 working spaces (2 per unit) and one </w:t>
      </w:r>
      <w:r w:rsidR="00395AAC" w:rsidRPr="00E66769">
        <w:t>caretaker’s</w:t>
      </w:r>
      <w:r w:rsidRPr="00E66769">
        <w:t xml:space="preserve"> residence.</w:t>
      </w:r>
    </w:p>
    <w:p w14:paraId="5C2A5415" w14:textId="77777777" w:rsidR="00E66769" w:rsidRPr="00E66769" w:rsidRDefault="00E66769" w:rsidP="00A25E25">
      <w:pPr>
        <w:ind w:left="2160" w:hanging="2160"/>
      </w:pPr>
    </w:p>
    <w:p w14:paraId="5EE88736" w14:textId="500DBBC0" w:rsidR="00E66769" w:rsidRPr="00E66769" w:rsidRDefault="00E66769" w:rsidP="00A25E25">
      <w:pPr>
        <w:ind w:left="2160" w:hanging="2160"/>
      </w:pPr>
      <w:r w:rsidRPr="00E66769">
        <w:rPr>
          <w:b/>
        </w:rPr>
        <w:t>Location:</w:t>
      </w:r>
      <w:r w:rsidRPr="00E66769">
        <w:tab/>
      </w:r>
      <w:r w:rsidR="00520D92">
        <w:t>Southwest</w:t>
      </w:r>
      <w:r w:rsidR="00520D92" w:rsidRPr="00E66769">
        <w:t xml:space="preserve"> </w:t>
      </w:r>
      <w:r w:rsidRPr="00E66769">
        <w:t xml:space="preserve">of SR 305, west of Day Rd W, </w:t>
      </w:r>
      <w:r w:rsidR="00520D92">
        <w:t>east</w:t>
      </w:r>
      <w:r w:rsidR="00520D92" w:rsidRPr="00E66769">
        <w:t xml:space="preserve"> </w:t>
      </w:r>
      <w:r w:rsidRPr="00E66769">
        <w:t xml:space="preserve">at entrance to Manzanita Park, </w:t>
      </w:r>
      <w:r w:rsidR="00520D92">
        <w:t>east</w:t>
      </w:r>
      <w:r w:rsidR="00520D92" w:rsidRPr="00E66769">
        <w:t xml:space="preserve"> </w:t>
      </w:r>
      <w:r w:rsidRPr="00E66769">
        <w:t xml:space="preserve">of Manzanita Park/Saddle Club access road, site to the east, SE Quarter of Section 4, Township 25N, Range 02E W.M., </w:t>
      </w:r>
      <w:r w:rsidR="00395AAC">
        <w:t xml:space="preserve">situated in the City of Bainbridge Island, WA, </w:t>
      </w:r>
      <w:r w:rsidRPr="00E66769">
        <w:t>having tax parcel #: 042502-4-032-2005</w:t>
      </w:r>
      <w:r w:rsidR="00395AAC">
        <w:t>.</w:t>
      </w:r>
    </w:p>
    <w:p w14:paraId="19981DCD" w14:textId="77777777" w:rsidR="00E66769" w:rsidRPr="00E66769" w:rsidRDefault="00E66769" w:rsidP="00A25E25">
      <w:pPr>
        <w:tabs>
          <w:tab w:val="center" w:pos="4680"/>
          <w:tab w:val="right" w:pos="9360"/>
        </w:tabs>
        <w:spacing w:after="0" w:line="240" w:lineRule="auto"/>
        <w:ind w:left="2160" w:hanging="2160"/>
      </w:pPr>
    </w:p>
    <w:p w14:paraId="7BBC0C9F" w14:textId="77777777" w:rsidR="00E66769" w:rsidRPr="00E66769" w:rsidRDefault="00E66769" w:rsidP="00A25E25">
      <w:pPr>
        <w:spacing w:line="240" w:lineRule="auto"/>
        <w:ind w:left="2160" w:hanging="2160"/>
        <w:contextualSpacing/>
        <w:rPr>
          <w:b/>
        </w:rPr>
      </w:pPr>
      <w:r w:rsidRPr="00E66769">
        <w:rPr>
          <w:b/>
        </w:rPr>
        <w:t>Environmental</w:t>
      </w:r>
    </w:p>
    <w:p w14:paraId="783D3714" w14:textId="2CE643AC" w:rsidR="00E66769" w:rsidRPr="00E66769" w:rsidRDefault="00E66769" w:rsidP="00A25E25">
      <w:pPr>
        <w:spacing w:line="240" w:lineRule="auto"/>
        <w:ind w:left="2160" w:hanging="2160"/>
        <w:contextualSpacing/>
      </w:pPr>
      <w:r w:rsidRPr="00E66769">
        <w:rPr>
          <w:b/>
        </w:rPr>
        <w:t>Review:</w:t>
      </w:r>
      <w:r w:rsidRPr="00E66769">
        <w:tab/>
        <w:t xml:space="preserve">This proposal is subject to State Environmental Policy Act (SEPA) review as provided in </w:t>
      </w:r>
      <w:r w:rsidR="007D1494">
        <w:t xml:space="preserve">chapter </w:t>
      </w:r>
      <w:r w:rsidR="007D1494" w:rsidRPr="00E66769">
        <w:t>197-11</w:t>
      </w:r>
      <w:r w:rsidR="007D1494">
        <w:t xml:space="preserve"> </w:t>
      </w:r>
      <w:r w:rsidRPr="00E66769">
        <w:t>WAC.</w:t>
      </w:r>
    </w:p>
    <w:p w14:paraId="5F76FC44" w14:textId="4329190E" w:rsidR="00E66769" w:rsidRPr="00E66769" w:rsidRDefault="00E66769" w:rsidP="008D6EBF">
      <w:pPr>
        <w:jc w:val="both"/>
        <w:rPr>
          <w:u w:val="double"/>
        </w:rPr>
      </w:pP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r w:rsidRPr="00E66769">
        <w:rPr>
          <w:u w:val="double"/>
        </w:rPr>
        <w:tab/>
      </w:r>
    </w:p>
    <w:p w14:paraId="72B89C3C" w14:textId="378FDBC1" w:rsidR="00E60821" w:rsidRDefault="00A5325C" w:rsidP="008B2FD4">
      <w:pPr>
        <w:spacing w:after="0"/>
        <w:jc w:val="both"/>
        <w:rPr>
          <w:rFonts w:cs="Times New Roman"/>
          <w:i/>
        </w:rPr>
      </w:pPr>
      <w:r w:rsidRPr="00A5325C">
        <w:rPr>
          <w:lang w:val="en"/>
        </w:rPr>
        <w:t>As prescribed in BIMC 2.16.040(D)(4)(C), in the case of a major site plan and design review application (reference doc</w:t>
      </w:r>
      <w:r w:rsidR="00A25E25">
        <w:rPr>
          <w:lang w:val="en"/>
        </w:rPr>
        <w:t>ument</w:t>
      </w:r>
      <w:r w:rsidRPr="00A5325C">
        <w:rPr>
          <w:lang w:val="en"/>
        </w:rPr>
        <w:t xml:space="preserve"> A), the </w:t>
      </w:r>
      <w:r w:rsidR="00BB386C">
        <w:rPr>
          <w:lang w:val="en"/>
        </w:rPr>
        <w:t>Planning Commission</w:t>
      </w:r>
      <w:r w:rsidRPr="00A5325C">
        <w:rPr>
          <w:lang w:val="en"/>
        </w:rPr>
        <w:t xml:space="preserve"> shall review the application prior to the final decision by the </w:t>
      </w:r>
      <w:r w:rsidR="00BB386C">
        <w:rPr>
          <w:lang w:val="en"/>
        </w:rPr>
        <w:t>Director</w:t>
      </w:r>
      <w:r w:rsidRPr="00A5325C">
        <w:rPr>
          <w:lang w:val="en"/>
        </w:rPr>
        <w:t xml:space="preserve">. </w:t>
      </w:r>
      <w:r w:rsidRPr="00A5325C">
        <w:rPr>
          <w:b/>
          <w:lang w:val="en"/>
        </w:rPr>
        <w:t xml:space="preserve">The </w:t>
      </w:r>
      <w:r w:rsidR="00BB386C">
        <w:rPr>
          <w:b/>
          <w:lang w:val="en"/>
        </w:rPr>
        <w:t>Director</w:t>
      </w:r>
      <w:r w:rsidRPr="00A5325C">
        <w:rPr>
          <w:b/>
          <w:lang w:val="en"/>
        </w:rPr>
        <w:t xml:space="preserve"> shall determine the major issues and specific aspects of the project that the </w:t>
      </w:r>
      <w:r w:rsidR="00BB386C">
        <w:rPr>
          <w:b/>
          <w:lang w:val="en"/>
        </w:rPr>
        <w:t>Planning Commission</w:t>
      </w:r>
      <w:r w:rsidRPr="00A5325C">
        <w:rPr>
          <w:b/>
          <w:lang w:val="en"/>
        </w:rPr>
        <w:t xml:space="preserve"> should review, and shall forward this review directive to the </w:t>
      </w:r>
      <w:r w:rsidR="00BB386C">
        <w:rPr>
          <w:b/>
          <w:lang w:val="en"/>
        </w:rPr>
        <w:t>Planning Commission</w:t>
      </w:r>
      <w:r w:rsidRPr="00A5325C">
        <w:rPr>
          <w:b/>
          <w:lang w:val="en"/>
        </w:rPr>
        <w:t>.</w:t>
      </w:r>
      <w:r w:rsidRPr="00A5325C">
        <w:rPr>
          <w:lang w:val="en"/>
        </w:rPr>
        <w:t xml:space="preserve"> The </w:t>
      </w:r>
      <w:r w:rsidR="00BB386C">
        <w:rPr>
          <w:lang w:val="en"/>
        </w:rPr>
        <w:t>Planning Commission</w:t>
      </w:r>
      <w:r w:rsidRPr="00A5325C">
        <w:rPr>
          <w:lang w:val="en"/>
        </w:rPr>
        <w:t xml:space="preserve"> shall review the application based on the </w:t>
      </w:r>
      <w:r w:rsidR="00BB386C">
        <w:rPr>
          <w:b/>
          <w:lang w:val="en"/>
        </w:rPr>
        <w:t>Director</w:t>
      </w:r>
      <w:r w:rsidRPr="00A5325C">
        <w:rPr>
          <w:b/>
          <w:lang w:val="en"/>
        </w:rPr>
        <w:t>’s review directive</w:t>
      </w:r>
      <w:r w:rsidRPr="00A5325C">
        <w:rPr>
          <w:lang w:val="en"/>
        </w:rPr>
        <w:t xml:space="preserve">, </w:t>
      </w:r>
      <w:r w:rsidRPr="00A5325C">
        <w:rPr>
          <w:b/>
          <w:lang w:val="en"/>
        </w:rPr>
        <w:t>the DRB recommendation</w:t>
      </w:r>
      <w:r w:rsidRPr="00A5325C">
        <w:rPr>
          <w:lang w:val="en"/>
        </w:rPr>
        <w:t xml:space="preserve">, and </w:t>
      </w:r>
      <w:r w:rsidRPr="00A5325C">
        <w:rPr>
          <w:b/>
          <w:lang w:val="en"/>
        </w:rPr>
        <w:t>the decision criteria,</w:t>
      </w:r>
      <w:r w:rsidRPr="00A5325C">
        <w:rPr>
          <w:lang w:val="en"/>
        </w:rPr>
        <w:t xml:space="preserve"> consider the application at a </w:t>
      </w:r>
      <w:r w:rsidRPr="00A5325C">
        <w:rPr>
          <w:b/>
          <w:lang w:val="en"/>
        </w:rPr>
        <w:t xml:space="preserve">public </w:t>
      </w:r>
      <w:r w:rsidRPr="00A5325C">
        <w:rPr>
          <w:b/>
          <w:lang w:val="en"/>
        </w:rPr>
        <w:lastRenderedPageBreak/>
        <w:t>meeting where public comments will be taken</w:t>
      </w:r>
      <w:r w:rsidRPr="00A5325C">
        <w:rPr>
          <w:lang w:val="en"/>
        </w:rPr>
        <w:t xml:space="preserve">, and forward its recommendation to the </w:t>
      </w:r>
      <w:r w:rsidR="00BB386C">
        <w:rPr>
          <w:lang w:val="en"/>
        </w:rPr>
        <w:t>Director</w:t>
      </w:r>
      <w:r w:rsidRPr="00A5325C">
        <w:rPr>
          <w:lang w:val="en"/>
        </w:rPr>
        <w:t xml:space="preserve"> in accordance with BIMC </w:t>
      </w:r>
      <w:hyperlink r:id="rId9" w:anchor="2.16.030" w:history="1">
        <w:r w:rsidRPr="00A5325C">
          <w:rPr>
            <w:color w:val="003399"/>
            <w:u w:val="single"/>
            <w:lang w:val="en"/>
          </w:rPr>
          <w:t>2.16.030</w:t>
        </w:r>
      </w:hyperlink>
      <w:r w:rsidRPr="00A5325C">
        <w:rPr>
          <w:color w:val="003399"/>
          <w:u w:val="single"/>
          <w:lang w:val="en"/>
        </w:rPr>
        <w:t>(C)-(E)</w:t>
      </w:r>
      <w:r w:rsidR="00783E11">
        <w:rPr>
          <w:lang w:val="en"/>
        </w:rPr>
        <w:t>.</w:t>
      </w:r>
    </w:p>
    <w:p w14:paraId="2F4E9A57" w14:textId="77777777" w:rsidR="006D1C54" w:rsidRPr="006D1C54" w:rsidRDefault="006D1C54" w:rsidP="008B2FD4">
      <w:pPr>
        <w:spacing w:after="0"/>
        <w:jc w:val="both"/>
        <w:rPr>
          <w:rFonts w:cs="Times New Roman"/>
          <w:i/>
        </w:rPr>
      </w:pPr>
    </w:p>
    <w:p w14:paraId="7583CED9" w14:textId="77777777" w:rsidR="00A5325C" w:rsidRDefault="00E60821" w:rsidP="008B2FD4">
      <w:pPr>
        <w:jc w:val="both"/>
      </w:pPr>
      <w:r>
        <w:t>As proposed</w:t>
      </w:r>
      <w:r w:rsidRPr="00E66769">
        <w:t xml:space="preserve">, the project is </w:t>
      </w:r>
      <w:r w:rsidRPr="006D1C54">
        <w:rPr>
          <w:b/>
        </w:rPr>
        <w:t xml:space="preserve">not </w:t>
      </w:r>
      <w:r w:rsidRPr="00E66769">
        <w:t xml:space="preserve">consistent with the applicable sections of the Bainbridge Island Municipal Code. The application is properly before the </w:t>
      </w:r>
      <w:r>
        <w:t xml:space="preserve">Planning Commission for a recommendation to the </w:t>
      </w:r>
      <w:r w:rsidRPr="00E66769">
        <w:t xml:space="preserve">Director for a </w:t>
      </w:r>
      <w:r w:rsidR="006D1C54">
        <w:t xml:space="preserve">final </w:t>
      </w:r>
      <w:r w:rsidRPr="00E66769">
        <w:t>decision.</w:t>
      </w:r>
    </w:p>
    <w:p w14:paraId="5CA35377" w14:textId="77777777" w:rsidR="00E66769" w:rsidRPr="00E66769" w:rsidRDefault="00E66769" w:rsidP="00A25E25">
      <w:pPr>
        <w:widowControl w:val="0"/>
        <w:suppressAutoHyphens/>
        <w:spacing w:after="240"/>
        <w:ind w:hanging="540"/>
      </w:pPr>
      <w:r w:rsidRPr="00E66769">
        <w:rPr>
          <w:b/>
        </w:rPr>
        <w:t>Staff Analysis</w:t>
      </w:r>
    </w:p>
    <w:p w14:paraId="00C5E728" w14:textId="77777777" w:rsidR="00E66769" w:rsidRPr="00E66769" w:rsidRDefault="00E66769" w:rsidP="00A25E25">
      <w:pPr>
        <w:tabs>
          <w:tab w:val="left" w:pos="720"/>
        </w:tabs>
        <w:ind w:hanging="540"/>
        <w:rPr>
          <w:b/>
          <w:bCs/>
          <w:smallCaps/>
        </w:rPr>
      </w:pPr>
      <w:r w:rsidRPr="00E66769">
        <w:rPr>
          <w:b/>
          <w:bCs/>
        </w:rPr>
        <w:t>II.</w:t>
      </w:r>
      <w:r w:rsidRPr="00E66769">
        <w:rPr>
          <w:b/>
          <w:bCs/>
        </w:rPr>
        <w:tab/>
      </w:r>
      <w:r w:rsidRPr="00E66769">
        <w:rPr>
          <w:b/>
          <w:bCs/>
          <w:smallCaps/>
        </w:rPr>
        <w:t>Findings of Fact</w:t>
      </w:r>
    </w:p>
    <w:p w14:paraId="4341A4BA" w14:textId="77777777" w:rsidR="00E66769" w:rsidRPr="00E66769" w:rsidRDefault="00E66769" w:rsidP="00A25E25">
      <w:r w:rsidRPr="00E66769">
        <w:t>A.</w:t>
      </w:r>
      <w:r w:rsidRPr="00E66769">
        <w:tab/>
      </w:r>
      <w:r w:rsidRPr="00E66769">
        <w:rPr>
          <w:u w:val="single"/>
        </w:rPr>
        <w:t>Site Characteristics</w:t>
      </w:r>
    </w:p>
    <w:p w14:paraId="48593A14" w14:textId="77777777" w:rsidR="00E66769" w:rsidRPr="00E66769" w:rsidRDefault="00E66769" w:rsidP="00A25E25">
      <w:pPr>
        <w:ind w:left="720"/>
      </w:pPr>
      <w:r w:rsidRPr="00E66769">
        <w:t>1.</w:t>
      </w:r>
      <w:r w:rsidRPr="00E66769">
        <w:tab/>
      </w:r>
      <w:r w:rsidRPr="00E66769">
        <w:rPr>
          <w:caps/>
        </w:rPr>
        <w:t>Assessor’s Record Information</w:t>
      </w:r>
      <w:r w:rsidRPr="00E66769">
        <w:t>:</w:t>
      </w:r>
    </w:p>
    <w:p w14:paraId="2215F3A6" w14:textId="77777777" w:rsidR="00E66769" w:rsidRPr="00E66769" w:rsidRDefault="00E66769" w:rsidP="00A25E25">
      <w:pPr>
        <w:tabs>
          <w:tab w:val="left" w:pos="1800"/>
        </w:tabs>
        <w:spacing w:line="240" w:lineRule="auto"/>
        <w:ind w:left="1800" w:hanging="360"/>
        <w:contextualSpacing/>
      </w:pPr>
      <w:r w:rsidRPr="00E66769">
        <w:t>a.</w:t>
      </w:r>
      <w:r w:rsidRPr="00E66769">
        <w:tab/>
        <w:t>Tax Lot Number:</w:t>
      </w:r>
      <w:r w:rsidRPr="00E66769">
        <w:tab/>
        <w:t>042502-4-032-2005</w:t>
      </w:r>
    </w:p>
    <w:p w14:paraId="3F30EDBD" w14:textId="77777777" w:rsidR="00E66769" w:rsidRPr="00E66769" w:rsidRDefault="00E66769" w:rsidP="00A25E25">
      <w:pPr>
        <w:tabs>
          <w:tab w:val="left" w:pos="1800"/>
        </w:tabs>
        <w:spacing w:line="240" w:lineRule="auto"/>
        <w:ind w:left="1800" w:hanging="360"/>
        <w:contextualSpacing/>
      </w:pPr>
      <w:r w:rsidRPr="00E66769">
        <w:t>b.</w:t>
      </w:r>
      <w:r w:rsidRPr="00E66769">
        <w:tab/>
        <w:t>Owners of record:  Tseng Properties, LLC</w:t>
      </w:r>
    </w:p>
    <w:p w14:paraId="531D3B9C" w14:textId="77777777" w:rsidR="00E66769" w:rsidRPr="00E66769" w:rsidRDefault="00E66769" w:rsidP="00A25E25">
      <w:pPr>
        <w:tabs>
          <w:tab w:val="left" w:pos="1800"/>
        </w:tabs>
        <w:spacing w:line="240" w:lineRule="auto"/>
        <w:ind w:left="720" w:firstLine="720"/>
        <w:contextualSpacing/>
      </w:pPr>
      <w:r w:rsidRPr="00E66769">
        <w:t>c.</w:t>
      </w:r>
      <w:r w:rsidRPr="00E66769">
        <w:tab/>
        <w:t>Site size:</w:t>
      </w:r>
      <w:r w:rsidRPr="00E66769">
        <w:tab/>
        <w:t xml:space="preserve">4.55 acres  </w:t>
      </w:r>
    </w:p>
    <w:p w14:paraId="2384A23F" w14:textId="77777777" w:rsidR="00E66769" w:rsidRDefault="00E66769" w:rsidP="00A25E25">
      <w:pPr>
        <w:tabs>
          <w:tab w:val="left" w:pos="1800"/>
        </w:tabs>
        <w:spacing w:line="240" w:lineRule="auto"/>
        <w:ind w:left="720" w:firstLine="720"/>
        <w:contextualSpacing/>
      </w:pPr>
      <w:r w:rsidRPr="00E66769">
        <w:t>d.</w:t>
      </w:r>
      <w:r w:rsidRPr="00E66769">
        <w:tab/>
        <w:t>Land use:</w:t>
      </w:r>
      <w:r w:rsidRPr="00E66769">
        <w:tab/>
        <w:t>Vacant</w:t>
      </w:r>
    </w:p>
    <w:p w14:paraId="325104CF" w14:textId="77777777" w:rsidR="004C7B08" w:rsidRDefault="004C7B08" w:rsidP="00E66769">
      <w:pPr>
        <w:tabs>
          <w:tab w:val="left" w:pos="1800"/>
        </w:tabs>
        <w:spacing w:line="240" w:lineRule="auto"/>
        <w:ind w:left="720" w:firstLine="720"/>
        <w:contextualSpacing/>
      </w:pPr>
    </w:p>
    <w:p w14:paraId="69323C55" w14:textId="77777777" w:rsidR="004C7B08" w:rsidRDefault="004C7B08" w:rsidP="00E66769">
      <w:pPr>
        <w:tabs>
          <w:tab w:val="left" w:pos="1800"/>
        </w:tabs>
        <w:spacing w:line="240" w:lineRule="auto"/>
        <w:ind w:left="720" w:firstLine="720"/>
        <w:contextualSpacing/>
      </w:pPr>
      <w:bookmarkStart w:id="0" w:name="_Hlk484700371"/>
      <w:r>
        <w:t>Vicinity Map</w:t>
      </w:r>
      <w:r w:rsidR="00BE5F7F">
        <w:tab/>
      </w:r>
      <w:r w:rsidR="00BE5F7F">
        <w:tab/>
        <w:t xml:space="preserve">         Project Site</w:t>
      </w:r>
    </w:p>
    <w:p w14:paraId="47417F7E" w14:textId="77777777" w:rsidR="00E66769" w:rsidRPr="00E66769" w:rsidRDefault="00BE5F7F" w:rsidP="004C7B08">
      <w:pPr>
        <w:tabs>
          <w:tab w:val="left" w:pos="1800"/>
        </w:tabs>
        <w:spacing w:line="240" w:lineRule="auto"/>
        <w:ind w:left="720" w:firstLine="720"/>
        <w:contextualSpacing/>
      </w:pPr>
      <w:r>
        <w:rPr>
          <w:noProof/>
        </w:rPr>
        <mc:AlternateContent>
          <mc:Choice Requires="wps">
            <w:drawing>
              <wp:anchor distT="0" distB="0" distL="114300" distR="114300" simplePos="0" relativeHeight="251676672" behindDoc="0" locked="0" layoutInCell="1" allowOverlap="1" wp14:anchorId="5E5A669B" wp14:editId="4D1F3DF2">
                <wp:simplePos x="0" y="0"/>
                <wp:positionH relativeFrom="column">
                  <wp:posOffset>1701800</wp:posOffset>
                </wp:positionH>
                <wp:positionV relativeFrom="paragraph">
                  <wp:posOffset>806450</wp:posOffset>
                </wp:positionV>
                <wp:extent cx="1828800" cy="0"/>
                <wp:effectExtent l="0" t="76200" r="19050" b="95250"/>
                <wp:wrapNone/>
                <wp:docPr id="26" name="Straight Arrow Connector 26"/>
                <wp:cNvGraphicFramePr/>
                <a:graphic xmlns:a="http://schemas.openxmlformats.org/drawingml/2006/main">
                  <a:graphicData uri="http://schemas.microsoft.com/office/word/2010/wordprocessingShape">
                    <wps:wsp>
                      <wps:cNvCnPr/>
                      <wps:spPr>
                        <a:xfrm>
                          <a:off x="0" y="0"/>
                          <a:ext cx="1828800" cy="0"/>
                        </a:xfrm>
                        <a:prstGeom prst="straightConnector1">
                          <a:avLst/>
                        </a:prstGeom>
                        <a:ln w="190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700C8C0" id="_x0000_t32" coordsize="21600,21600" o:spt="32" o:oned="t" path="m,l21600,21600e" filled="f">
                <v:path arrowok="t" fillok="f" o:connecttype="none"/>
                <o:lock v:ext="edit" shapetype="t"/>
              </v:shapetype>
              <v:shape id="Straight Arrow Connector 26" o:spid="_x0000_s1026" type="#_x0000_t32" style="position:absolute;margin-left:134pt;margin-top:63.5pt;width:2in;height:0;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" strokecolor="red" strokeweight="1.5pt">
                <v:stroke endarrow="block" joinstyle="miter"/>
              </v:shape>
            </w:pict>
          </mc:Fallback>
        </mc:AlternateContent>
      </w:r>
      <w:r>
        <w:rPr>
          <w:noProof/>
        </w:rPr>
        <mc:AlternateContent>
          <mc:Choice Requires="wps">
            <w:drawing>
              <wp:anchor distT="0" distB="0" distL="114300" distR="114300" simplePos="0" relativeHeight="251675648" behindDoc="0" locked="0" layoutInCell="1" allowOverlap="1" wp14:anchorId="42984D7F" wp14:editId="67E1E025">
                <wp:simplePos x="0" y="0"/>
                <wp:positionH relativeFrom="column">
                  <wp:posOffset>1524000</wp:posOffset>
                </wp:positionH>
                <wp:positionV relativeFrom="paragraph">
                  <wp:posOffset>749300</wp:posOffset>
                </wp:positionV>
                <wp:extent cx="139700" cy="107950"/>
                <wp:effectExtent l="38100" t="19050" r="31750" b="44450"/>
                <wp:wrapNone/>
                <wp:docPr id="25" name="5-Point Star 25"/>
                <wp:cNvGraphicFramePr/>
                <a:graphic xmlns:a="http://schemas.openxmlformats.org/drawingml/2006/main">
                  <a:graphicData uri="http://schemas.microsoft.com/office/word/2010/wordprocessingShape">
                    <wps:wsp>
                      <wps:cNvSpPr/>
                      <wps:spPr>
                        <a:xfrm>
                          <a:off x="0" y="0"/>
                          <a:ext cx="139700" cy="107950"/>
                        </a:xfrm>
                        <a:prstGeom prst="star5">
                          <a:avLst/>
                        </a:prstGeom>
                        <a:solidFill>
                          <a:srgbClr val="FF00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FD26F75" id="5-Point Star 25" o:spid="_x0000_s1026" style="position:absolute;margin-left:120pt;margin-top:59pt;width:11pt;height:8.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39700,1079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" path="m,41233r53361,l69850,,86339,41233r53361,l96530,66716r16490,41234l69850,82466,26680,107950,43170,66716,,41233xe" fillcolor="red" strokecolor="#1f4d78 [1604]" strokeweight="1pt">
                <v:stroke joinstyle="miter"/>
                <v:path arrowok="t" o:connecttype="custom" o:connectlocs="0,41233;53361,41233;69850,0;86339,41233;139700,41233;96530,66716;113020,107950;69850,82466;26680,107950;43170,66716;0,41233" o:connectangles="0,0,0,0,0,0,0,0,0,0,0"/>
              </v:shape>
            </w:pict>
          </mc:Fallback>
        </mc:AlternateContent>
      </w:r>
      <w:r w:rsidR="004C7B08">
        <w:rPr>
          <w:noProof/>
        </w:rPr>
        <mc:AlternateContent>
          <mc:Choice Requires="wps">
            <w:drawing>
              <wp:anchor distT="0" distB="0" distL="114300" distR="114300" simplePos="0" relativeHeight="251660288" behindDoc="0" locked="0" layoutInCell="1" allowOverlap="1" wp14:anchorId="5F60D191" wp14:editId="2054979F">
                <wp:simplePos x="0" y="0"/>
                <wp:positionH relativeFrom="column">
                  <wp:posOffset>3530600</wp:posOffset>
                </wp:positionH>
                <wp:positionV relativeFrom="paragraph">
                  <wp:posOffset>291465</wp:posOffset>
                </wp:positionV>
                <wp:extent cx="641350" cy="1098550"/>
                <wp:effectExtent l="19050" t="19050" r="25400" b="44450"/>
                <wp:wrapNone/>
                <wp:docPr id="5" name="Freeform 5"/>
                <wp:cNvGraphicFramePr/>
                <a:graphic xmlns:a="http://schemas.openxmlformats.org/drawingml/2006/main">
                  <a:graphicData uri="http://schemas.microsoft.com/office/word/2010/wordprocessingShape">
                    <wps:wsp>
                      <wps:cNvSpPr/>
                      <wps:spPr>
                        <a:xfrm>
                          <a:off x="0" y="0"/>
                          <a:ext cx="641350" cy="1098550"/>
                        </a:xfrm>
                        <a:custGeom>
                          <a:avLst/>
                          <a:gdLst>
                            <a:gd name="connsiteX0" fmla="*/ 9525 w 1095375"/>
                            <a:gd name="connsiteY0" fmla="*/ 0 h 1524000"/>
                            <a:gd name="connsiteX1" fmla="*/ 709612 w 1095375"/>
                            <a:gd name="connsiteY1" fmla="*/ 9525 h 1524000"/>
                            <a:gd name="connsiteX2" fmla="*/ 1095375 w 1095375"/>
                            <a:gd name="connsiteY2" fmla="*/ 1304925 h 1524000"/>
                            <a:gd name="connsiteX3" fmla="*/ 1095375 w 1095375"/>
                            <a:gd name="connsiteY3" fmla="*/ 1347788 h 1524000"/>
                            <a:gd name="connsiteX4" fmla="*/ 280987 w 1095375"/>
                            <a:gd name="connsiteY4" fmla="*/ 1328738 h 1524000"/>
                            <a:gd name="connsiteX5" fmla="*/ 0 w 1095375"/>
                            <a:gd name="connsiteY5" fmla="*/ 1524000 h 1524000"/>
                            <a:gd name="connsiteX6" fmla="*/ 9525 w 1095375"/>
                            <a:gd name="connsiteY6" fmla="*/ 0 h 15240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1095375" h="1524000">
                              <a:moveTo>
                                <a:pt x="9525" y="0"/>
                              </a:moveTo>
                              <a:lnTo>
                                <a:pt x="709612" y="9525"/>
                              </a:lnTo>
                              <a:lnTo>
                                <a:pt x="1095375" y="1304925"/>
                              </a:lnTo>
                              <a:lnTo>
                                <a:pt x="1095375" y="1347788"/>
                              </a:lnTo>
                              <a:lnTo>
                                <a:pt x="280987" y="1328738"/>
                              </a:lnTo>
                              <a:lnTo>
                                <a:pt x="0" y="1524000"/>
                              </a:lnTo>
                              <a:lnTo>
                                <a:pt x="9525" y="0"/>
                              </a:lnTo>
                              <a:close/>
                            </a:path>
                          </a:pathLst>
                        </a:cu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CDC69EA" id="Freeform 5" o:spid="_x0000_s1026" style="position:absolute;margin-left:278pt;margin-top:22.95pt;width:50.5pt;height:8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95375,1524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" path="m9525,l709612,9525r385763,1295400l1095375,1347788,280987,1328738,,1524000,9525,xe" filled="f" strokecolor="red" strokeweight="1pt">
                <v:stroke joinstyle="miter"/>
                <v:path arrowok="t" o:connecttype="custom" o:connectlocs="5577,0;415483,6866;641350,940633;641350,971531;164520,957799;0,1098550;5577,0" o:connectangles="0,0,0,0,0,0,0"/>
              </v:shape>
            </w:pict>
          </mc:Fallback>
        </mc:AlternateContent>
      </w:r>
      <w:r w:rsidR="004C7B08">
        <w:rPr>
          <w:noProof/>
        </w:rPr>
        <w:drawing>
          <wp:inline distT="0" distB="0" distL="0" distR="0" wp14:anchorId="68497079" wp14:editId="646CB742">
            <wp:extent cx="1626018" cy="2666670"/>
            <wp:effectExtent l="0" t="0" r="0" b="63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1633302" cy="2678616"/>
                    </a:xfrm>
                    <a:prstGeom prst="rect">
                      <a:avLst/>
                    </a:prstGeom>
                  </pic:spPr>
                </pic:pic>
              </a:graphicData>
            </a:graphic>
          </wp:inline>
        </w:drawing>
      </w:r>
      <w:r w:rsidR="00E66769" w:rsidRPr="00E66769">
        <w:rPr>
          <w:noProof/>
        </w:rPr>
        <w:drawing>
          <wp:inline distT="0" distB="0" distL="0" distR="0" wp14:anchorId="39BF4EFF" wp14:editId="7B465550">
            <wp:extent cx="3228340" cy="266648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231636" cy="2669207"/>
                    </a:xfrm>
                    <a:prstGeom prst="rect">
                      <a:avLst/>
                    </a:prstGeom>
                  </pic:spPr>
                </pic:pic>
              </a:graphicData>
            </a:graphic>
          </wp:inline>
        </w:drawing>
      </w:r>
    </w:p>
    <w:p w14:paraId="36C4CCDB" w14:textId="77777777" w:rsidR="004C7B08" w:rsidRPr="00F20BA7" w:rsidRDefault="004C7B08" w:rsidP="00A25E25">
      <w:pPr>
        <w:ind w:left="1440" w:hanging="720"/>
        <w:rPr>
          <w:rFonts w:cstheme="minorHAnsi"/>
        </w:rPr>
      </w:pPr>
    </w:p>
    <w:bookmarkEnd w:id="0"/>
    <w:p w14:paraId="36F3BD5C" w14:textId="31EBF37E" w:rsidR="00E66769" w:rsidRPr="00F20BA7" w:rsidRDefault="00E66769" w:rsidP="008B2FD4">
      <w:pPr>
        <w:ind w:left="1440" w:hanging="720"/>
        <w:jc w:val="both"/>
        <w:rPr>
          <w:rFonts w:cstheme="minorHAnsi"/>
        </w:rPr>
      </w:pPr>
      <w:r w:rsidRPr="00F20BA7">
        <w:rPr>
          <w:rFonts w:cstheme="minorHAnsi"/>
        </w:rPr>
        <w:t>2.</w:t>
      </w:r>
      <w:r w:rsidRPr="00F20BA7">
        <w:rPr>
          <w:rFonts w:cstheme="minorHAnsi"/>
        </w:rPr>
        <w:tab/>
        <w:t xml:space="preserve">TERRAIN: Gentle to moderate sloping to wetland areas with a knoll in the northeastern portion of the site and a mostly flat development area in the southeastern portion of the site. </w:t>
      </w:r>
    </w:p>
    <w:p w14:paraId="3FB4370E" w14:textId="77777777" w:rsidR="00E66769" w:rsidRPr="00F20BA7" w:rsidRDefault="00E66769" w:rsidP="00A25E25">
      <w:pPr>
        <w:spacing w:line="240" w:lineRule="auto"/>
        <w:ind w:left="720"/>
        <w:contextualSpacing/>
        <w:rPr>
          <w:rFonts w:cstheme="minorHAnsi"/>
        </w:rPr>
      </w:pPr>
      <w:r w:rsidRPr="00F20BA7">
        <w:rPr>
          <w:rFonts w:cstheme="minorHAnsi"/>
        </w:rPr>
        <w:t>3.</w:t>
      </w:r>
      <w:r w:rsidRPr="00F20BA7">
        <w:rPr>
          <w:rFonts w:cstheme="minorHAnsi"/>
        </w:rPr>
        <w:tab/>
        <w:t>SITE DEVELOPMENT:</w:t>
      </w:r>
    </w:p>
    <w:p w14:paraId="7FB0FC9B" w14:textId="18BEDF46" w:rsidR="00E66769" w:rsidRPr="00F20BA7" w:rsidRDefault="00E66769" w:rsidP="00A25E25">
      <w:pPr>
        <w:spacing w:line="240" w:lineRule="auto"/>
        <w:ind w:left="1440"/>
        <w:contextualSpacing/>
        <w:rPr>
          <w:rFonts w:cstheme="minorHAnsi"/>
        </w:rPr>
      </w:pPr>
      <w:r w:rsidRPr="00F20BA7">
        <w:rPr>
          <w:rFonts w:cstheme="minorHAnsi"/>
        </w:rPr>
        <w:t xml:space="preserve">The property is </w:t>
      </w:r>
      <w:r w:rsidR="00395AAC" w:rsidRPr="00F20BA7">
        <w:rPr>
          <w:rFonts w:cstheme="minorHAnsi"/>
        </w:rPr>
        <w:t xml:space="preserve">undeveloped. </w:t>
      </w:r>
    </w:p>
    <w:p w14:paraId="43D7D56C" w14:textId="77777777" w:rsidR="00E66769" w:rsidRPr="00F20BA7" w:rsidRDefault="00E66769" w:rsidP="00A25E25">
      <w:pPr>
        <w:spacing w:line="240" w:lineRule="auto"/>
        <w:ind w:left="1440"/>
        <w:contextualSpacing/>
        <w:rPr>
          <w:rFonts w:cstheme="minorHAnsi"/>
        </w:rPr>
      </w:pPr>
    </w:p>
    <w:p w14:paraId="4A2367AD" w14:textId="77777777" w:rsidR="00E66769" w:rsidRPr="00F20BA7" w:rsidRDefault="00E66769" w:rsidP="00A25E25">
      <w:pPr>
        <w:spacing w:line="240" w:lineRule="auto"/>
        <w:ind w:left="720"/>
        <w:contextualSpacing/>
        <w:rPr>
          <w:rFonts w:cstheme="minorHAnsi"/>
        </w:rPr>
      </w:pPr>
      <w:r w:rsidRPr="00F20BA7">
        <w:rPr>
          <w:rFonts w:cstheme="minorHAnsi"/>
        </w:rPr>
        <w:t>4.</w:t>
      </w:r>
      <w:r w:rsidRPr="00F20BA7">
        <w:rPr>
          <w:rFonts w:cstheme="minorHAnsi"/>
        </w:rPr>
        <w:tab/>
        <w:t>ACCESS:</w:t>
      </w:r>
    </w:p>
    <w:p w14:paraId="4B4D30B6" w14:textId="77777777" w:rsidR="00E66769" w:rsidRPr="00F20BA7" w:rsidRDefault="00E66769" w:rsidP="008B2FD4">
      <w:pPr>
        <w:tabs>
          <w:tab w:val="left" w:pos="440"/>
          <w:tab w:val="left" w:pos="882"/>
          <w:tab w:val="left" w:pos="1323"/>
          <w:tab w:val="left" w:pos="2295"/>
          <w:tab w:val="left" w:pos="2691"/>
          <w:tab w:val="left" w:pos="3000"/>
          <w:tab w:val="left" w:pos="3480"/>
          <w:tab w:val="left" w:pos="3960"/>
          <w:tab w:val="left" w:pos="4440"/>
          <w:tab w:val="left" w:pos="5040"/>
        </w:tabs>
        <w:suppressAutoHyphens/>
        <w:spacing w:line="240" w:lineRule="auto"/>
        <w:ind w:left="1440"/>
        <w:contextualSpacing/>
        <w:jc w:val="both"/>
        <w:rPr>
          <w:rFonts w:cstheme="minorHAnsi"/>
          <w:i/>
        </w:rPr>
      </w:pPr>
      <w:r w:rsidRPr="00F20BA7">
        <w:rPr>
          <w:rFonts w:cstheme="minorHAnsi"/>
        </w:rPr>
        <w:t>Vehicular access to the site is from a private adjoining road known as Manzanita Park/Saddle Club. A drive connects the site from the south, and emergency access is proposed to utilize this existing drive.</w:t>
      </w:r>
    </w:p>
    <w:p w14:paraId="6B52A04A" w14:textId="77777777" w:rsidR="00E66769" w:rsidRPr="00F20BA7" w:rsidRDefault="00E66769" w:rsidP="008B2FD4">
      <w:pPr>
        <w:tabs>
          <w:tab w:val="left" w:pos="440"/>
          <w:tab w:val="left" w:pos="882"/>
          <w:tab w:val="left" w:pos="1323"/>
          <w:tab w:val="left" w:pos="2295"/>
          <w:tab w:val="left" w:pos="2691"/>
          <w:tab w:val="left" w:pos="3000"/>
          <w:tab w:val="left" w:pos="3480"/>
          <w:tab w:val="left" w:pos="3960"/>
          <w:tab w:val="left" w:pos="4440"/>
          <w:tab w:val="left" w:pos="5040"/>
        </w:tabs>
        <w:suppressAutoHyphens/>
        <w:spacing w:line="240" w:lineRule="auto"/>
        <w:ind w:left="1440"/>
        <w:contextualSpacing/>
        <w:jc w:val="both"/>
        <w:rPr>
          <w:rFonts w:cstheme="minorHAnsi"/>
          <w:i/>
        </w:rPr>
      </w:pPr>
    </w:p>
    <w:p w14:paraId="5BDC1F7B" w14:textId="77777777" w:rsidR="00E66769" w:rsidRPr="00F20BA7" w:rsidRDefault="00E66769" w:rsidP="008B2FD4">
      <w:pPr>
        <w:spacing w:line="240" w:lineRule="auto"/>
        <w:ind w:left="1440" w:hanging="720"/>
        <w:contextualSpacing/>
        <w:jc w:val="both"/>
        <w:rPr>
          <w:rFonts w:cstheme="minorHAnsi"/>
        </w:rPr>
      </w:pPr>
      <w:r w:rsidRPr="00F20BA7">
        <w:rPr>
          <w:rFonts w:cstheme="minorHAnsi"/>
        </w:rPr>
        <w:t>5.</w:t>
      </w:r>
      <w:r w:rsidRPr="00F20BA7">
        <w:rPr>
          <w:rFonts w:cstheme="minorHAnsi"/>
        </w:rPr>
        <w:tab/>
        <w:t>PUBLIC SERVICES:</w:t>
      </w:r>
    </w:p>
    <w:p w14:paraId="26B0A167" w14:textId="77777777" w:rsidR="00E66769" w:rsidRPr="00F20BA7" w:rsidRDefault="00E66769" w:rsidP="008B2FD4">
      <w:pPr>
        <w:spacing w:line="240" w:lineRule="auto"/>
        <w:ind w:left="1800" w:hanging="360"/>
        <w:contextualSpacing/>
        <w:jc w:val="both"/>
        <w:rPr>
          <w:rFonts w:cstheme="minorHAnsi"/>
        </w:rPr>
      </w:pPr>
      <w:r w:rsidRPr="00F20BA7">
        <w:rPr>
          <w:rFonts w:cstheme="minorHAnsi"/>
        </w:rPr>
        <w:lastRenderedPageBreak/>
        <w:t>a.</w:t>
      </w:r>
      <w:r w:rsidRPr="00F20BA7">
        <w:rPr>
          <w:rFonts w:cstheme="minorHAnsi"/>
        </w:rPr>
        <w:tab/>
        <w:t>Police - Bainbridge Island Police Department.</w:t>
      </w:r>
    </w:p>
    <w:p w14:paraId="612CBF96" w14:textId="77777777" w:rsidR="00E66769" w:rsidRPr="00F20BA7" w:rsidRDefault="00E66769" w:rsidP="008B2FD4">
      <w:pPr>
        <w:spacing w:line="240" w:lineRule="auto"/>
        <w:ind w:left="1800" w:hanging="360"/>
        <w:contextualSpacing/>
        <w:jc w:val="both"/>
        <w:rPr>
          <w:rFonts w:cstheme="minorHAnsi"/>
        </w:rPr>
      </w:pPr>
      <w:r w:rsidRPr="00F20BA7">
        <w:rPr>
          <w:rFonts w:cstheme="minorHAnsi"/>
        </w:rPr>
        <w:t>b.</w:t>
      </w:r>
      <w:r w:rsidRPr="00F20BA7">
        <w:rPr>
          <w:rFonts w:cstheme="minorHAnsi"/>
        </w:rPr>
        <w:tab/>
        <w:t>Fire - Bainbridge Island Fire District #23.</w:t>
      </w:r>
    </w:p>
    <w:p w14:paraId="0CBECF29" w14:textId="77777777" w:rsidR="00E66769" w:rsidRPr="00F20BA7" w:rsidRDefault="00E66769" w:rsidP="008B2FD4">
      <w:pPr>
        <w:spacing w:line="240" w:lineRule="auto"/>
        <w:ind w:left="1800" w:hanging="360"/>
        <w:contextualSpacing/>
        <w:jc w:val="both"/>
        <w:rPr>
          <w:rFonts w:cstheme="minorHAnsi"/>
        </w:rPr>
      </w:pPr>
      <w:r w:rsidRPr="00F20BA7">
        <w:rPr>
          <w:rFonts w:cstheme="minorHAnsi"/>
        </w:rPr>
        <w:t>c.</w:t>
      </w:r>
      <w:r w:rsidRPr="00F20BA7">
        <w:rPr>
          <w:rFonts w:cstheme="minorHAnsi"/>
        </w:rPr>
        <w:tab/>
        <w:t>Schools - Bainbridge Island School District.</w:t>
      </w:r>
    </w:p>
    <w:p w14:paraId="0F1E206E" w14:textId="77777777" w:rsidR="00E66769" w:rsidRPr="00F20BA7" w:rsidRDefault="00E66769" w:rsidP="008B2FD4">
      <w:pPr>
        <w:spacing w:line="240" w:lineRule="auto"/>
        <w:ind w:left="1800" w:hanging="360"/>
        <w:contextualSpacing/>
        <w:jc w:val="both"/>
        <w:rPr>
          <w:rFonts w:cstheme="minorHAnsi"/>
        </w:rPr>
      </w:pPr>
    </w:p>
    <w:p w14:paraId="11CEC8D9" w14:textId="77777777" w:rsidR="00E66769" w:rsidRPr="00F20BA7" w:rsidRDefault="00E66769" w:rsidP="008B2FD4">
      <w:pPr>
        <w:ind w:left="1440" w:hanging="720"/>
        <w:contextualSpacing/>
        <w:jc w:val="both"/>
        <w:rPr>
          <w:rFonts w:cstheme="minorHAnsi"/>
        </w:rPr>
      </w:pPr>
      <w:r w:rsidRPr="00F20BA7">
        <w:rPr>
          <w:rFonts w:cstheme="minorHAnsi"/>
        </w:rPr>
        <w:t>6.</w:t>
      </w:r>
      <w:r w:rsidRPr="00F20BA7">
        <w:rPr>
          <w:rFonts w:cstheme="minorHAnsi"/>
        </w:rPr>
        <w:tab/>
        <w:t>SURROUNDING USES:</w:t>
      </w:r>
    </w:p>
    <w:p w14:paraId="44FBD8BD" w14:textId="10C29E73" w:rsidR="00E66769" w:rsidRPr="00F20BA7" w:rsidRDefault="00F429BA" w:rsidP="008B2FD4">
      <w:pPr>
        <w:numPr>
          <w:ilvl w:val="0"/>
          <w:numId w:val="1"/>
        </w:numPr>
        <w:spacing w:after="0" w:line="240" w:lineRule="auto"/>
        <w:contextualSpacing/>
        <w:jc w:val="both"/>
        <w:rPr>
          <w:rFonts w:cstheme="minorHAnsi"/>
        </w:rPr>
      </w:pPr>
      <w:r w:rsidRPr="00F20BA7">
        <w:rPr>
          <w:rFonts w:cstheme="minorHAnsi"/>
        </w:rPr>
        <w:t>North:</w:t>
      </w:r>
      <w:r w:rsidRPr="00F20BA7">
        <w:rPr>
          <w:rFonts w:cstheme="minorHAnsi"/>
        </w:rPr>
        <w:tab/>
      </w:r>
      <w:r w:rsidR="00E66769" w:rsidRPr="00F20BA7">
        <w:rPr>
          <w:rFonts w:cstheme="minorHAnsi"/>
        </w:rPr>
        <w:t>Undeveloped</w:t>
      </w:r>
    </w:p>
    <w:p w14:paraId="0CB6B570" w14:textId="77777777" w:rsidR="00E66769" w:rsidRPr="00F20BA7" w:rsidRDefault="00E66769" w:rsidP="008B2FD4">
      <w:pPr>
        <w:numPr>
          <w:ilvl w:val="0"/>
          <w:numId w:val="1"/>
        </w:numPr>
        <w:spacing w:after="0" w:line="240" w:lineRule="auto"/>
        <w:contextualSpacing/>
        <w:jc w:val="both"/>
        <w:rPr>
          <w:rFonts w:cstheme="minorHAnsi"/>
        </w:rPr>
      </w:pPr>
      <w:r w:rsidRPr="00F20BA7">
        <w:rPr>
          <w:rFonts w:cstheme="minorHAnsi"/>
        </w:rPr>
        <w:t xml:space="preserve">East: </w:t>
      </w:r>
      <w:r w:rsidRPr="00F20BA7">
        <w:rPr>
          <w:rFonts w:cstheme="minorHAnsi"/>
        </w:rPr>
        <w:tab/>
        <w:t>Undeveloped</w:t>
      </w:r>
    </w:p>
    <w:p w14:paraId="585B36F1" w14:textId="578B1D08" w:rsidR="00E66769" w:rsidRPr="00F20BA7" w:rsidRDefault="00F429BA" w:rsidP="008B2FD4">
      <w:pPr>
        <w:numPr>
          <w:ilvl w:val="0"/>
          <w:numId w:val="1"/>
        </w:numPr>
        <w:spacing w:after="0" w:line="240" w:lineRule="auto"/>
        <w:contextualSpacing/>
        <w:jc w:val="both"/>
        <w:rPr>
          <w:rFonts w:cstheme="minorHAnsi"/>
        </w:rPr>
      </w:pPr>
      <w:r w:rsidRPr="00F20BA7">
        <w:rPr>
          <w:rFonts w:cstheme="minorHAnsi"/>
        </w:rPr>
        <w:t>South:</w:t>
      </w:r>
      <w:r w:rsidRPr="00F20BA7">
        <w:rPr>
          <w:rFonts w:cstheme="minorHAnsi"/>
        </w:rPr>
        <w:tab/>
      </w:r>
      <w:r w:rsidR="00E66769" w:rsidRPr="00F20BA7">
        <w:rPr>
          <w:rFonts w:cstheme="minorHAnsi"/>
        </w:rPr>
        <w:t>Light Manufacturing</w:t>
      </w:r>
    </w:p>
    <w:p w14:paraId="3E57B0AA" w14:textId="77777777" w:rsidR="00E66769" w:rsidRPr="00F20BA7" w:rsidRDefault="00E66769" w:rsidP="008B2FD4">
      <w:pPr>
        <w:numPr>
          <w:ilvl w:val="0"/>
          <w:numId w:val="1"/>
        </w:numPr>
        <w:spacing w:after="0" w:line="240" w:lineRule="auto"/>
        <w:contextualSpacing/>
        <w:jc w:val="both"/>
        <w:rPr>
          <w:rFonts w:cstheme="minorHAnsi"/>
        </w:rPr>
      </w:pPr>
      <w:r w:rsidRPr="00F20BA7">
        <w:rPr>
          <w:rFonts w:cstheme="minorHAnsi"/>
        </w:rPr>
        <w:t xml:space="preserve">West: </w:t>
      </w:r>
      <w:r w:rsidRPr="00F20BA7">
        <w:rPr>
          <w:rFonts w:cstheme="minorHAnsi"/>
        </w:rPr>
        <w:tab/>
        <w:t>Saddle Club Park</w:t>
      </w:r>
    </w:p>
    <w:p w14:paraId="45213FED" w14:textId="77777777" w:rsidR="00E66769" w:rsidRPr="00F20BA7" w:rsidRDefault="00E66769" w:rsidP="008B2FD4">
      <w:pPr>
        <w:contextualSpacing/>
        <w:jc w:val="both"/>
        <w:rPr>
          <w:rFonts w:cstheme="minorHAnsi"/>
        </w:rPr>
      </w:pPr>
    </w:p>
    <w:p w14:paraId="279E3C98" w14:textId="77777777" w:rsidR="00E66769" w:rsidRPr="00F20BA7" w:rsidRDefault="00E66769" w:rsidP="008B2FD4">
      <w:pPr>
        <w:ind w:firstLine="720"/>
        <w:contextualSpacing/>
        <w:jc w:val="both"/>
        <w:rPr>
          <w:rFonts w:cstheme="minorHAnsi"/>
        </w:rPr>
      </w:pPr>
      <w:r w:rsidRPr="00F20BA7">
        <w:rPr>
          <w:rFonts w:cstheme="minorHAnsi"/>
        </w:rPr>
        <w:t>7.</w:t>
      </w:r>
      <w:r w:rsidRPr="00F20BA7">
        <w:rPr>
          <w:rFonts w:cstheme="minorHAnsi"/>
        </w:rPr>
        <w:tab/>
        <w:t>SURROUNDING ZONING/COMPREHENSIVE PLAN DESIGNATION</w:t>
      </w:r>
    </w:p>
    <w:p w14:paraId="7C87505B" w14:textId="77777777" w:rsidR="00E66769" w:rsidRPr="00F20BA7" w:rsidRDefault="00E66769" w:rsidP="008B2FD4">
      <w:pPr>
        <w:spacing w:line="240" w:lineRule="auto"/>
        <w:ind w:firstLine="720"/>
        <w:contextualSpacing/>
        <w:jc w:val="both"/>
        <w:rPr>
          <w:rFonts w:cstheme="minorHAnsi"/>
        </w:rPr>
      </w:pPr>
      <w:r w:rsidRPr="00F20BA7">
        <w:rPr>
          <w:rFonts w:cstheme="minorHAnsi"/>
        </w:rPr>
        <w:tab/>
        <w:t>a.</w:t>
      </w:r>
      <w:r w:rsidRPr="00F20BA7">
        <w:rPr>
          <w:rFonts w:cstheme="minorHAnsi"/>
        </w:rPr>
        <w:tab/>
        <w:t xml:space="preserve">Subject Parcel: Bainbridge/Industrial </w:t>
      </w:r>
    </w:p>
    <w:p w14:paraId="6E22BBA6" w14:textId="1E571AAB" w:rsidR="00E66769" w:rsidRPr="00F20BA7" w:rsidRDefault="008E0C2A" w:rsidP="008B2FD4">
      <w:pPr>
        <w:spacing w:line="240" w:lineRule="auto"/>
        <w:ind w:firstLine="720"/>
        <w:contextualSpacing/>
        <w:jc w:val="both"/>
        <w:rPr>
          <w:rFonts w:cstheme="minorHAnsi"/>
        </w:rPr>
      </w:pPr>
      <w:r w:rsidRPr="00F20BA7">
        <w:rPr>
          <w:rFonts w:cstheme="minorHAnsi"/>
        </w:rPr>
        <w:tab/>
        <w:t>b.</w:t>
      </w:r>
      <w:r w:rsidRPr="00F20BA7">
        <w:rPr>
          <w:rFonts w:cstheme="minorHAnsi"/>
        </w:rPr>
        <w:tab/>
        <w:t>North:</w:t>
      </w:r>
      <w:r w:rsidRPr="00F20BA7">
        <w:rPr>
          <w:rFonts w:cstheme="minorHAnsi"/>
        </w:rPr>
        <w:tab/>
      </w:r>
      <w:r w:rsidR="00E66769" w:rsidRPr="00F20BA7">
        <w:rPr>
          <w:rFonts w:cstheme="minorHAnsi"/>
        </w:rPr>
        <w:t>Bainbridge/Industrial</w:t>
      </w:r>
    </w:p>
    <w:p w14:paraId="4585D49A" w14:textId="77777777" w:rsidR="00E66769" w:rsidRPr="00F20BA7" w:rsidRDefault="00E66769" w:rsidP="008B2FD4">
      <w:pPr>
        <w:spacing w:line="240" w:lineRule="auto"/>
        <w:ind w:left="720" w:firstLine="720"/>
        <w:contextualSpacing/>
        <w:jc w:val="both"/>
        <w:rPr>
          <w:rFonts w:cstheme="minorHAnsi"/>
        </w:rPr>
      </w:pPr>
      <w:r w:rsidRPr="00F20BA7">
        <w:rPr>
          <w:rFonts w:cstheme="minorHAnsi"/>
        </w:rPr>
        <w:t>c.</w:t>
      </w:r>
      <w:r w:rsidRPr="00F20BA7">
        <w:rPr>
          <w:rFonts w:cstheme="minorHAnsi"/>
        </w:rPr>
        <w:tab/>
        <w:t>East:</w:t>
      </w:r>
      <w:r w:rsidRPr="00F20BA7">
        <w:rPr>
          <w:rFonts w:cstheme="minorHAnsi"/>
        </w:rPr>
        <w:tab/>
        <w:t>Bainbridge/Industrial</w:t>
      </w:r>
    </w:p>
    <w:p w14:paraId="3A39F72E" w14:textId="77777777" w:rsidR="00E66769" w:rsidRPr="00F20BA7" w:rsidRDefault="00E66769" w:rsidP="008B2FD4">
      <w:pPr>
        <w:spacing w:line="240" w:lineRule="auto"/>
        <w:ind w:left="720" w:firstLine="720"/>
        <w:contextualSpacing/>
        <w:jc w:val="both"/>
        <w:rPr>
          <w:rFonts w:cstheme="minorHAnsi"/>
        </w:rPr>
      </w:pPr>
      <w:r w:rsidRPr="00F20BA7">
        <w:rPr>
          <w:rFonts w:cstheme="minorHAnsi"/>
        </w:rPr>
        <w:t>d.</w:t>
      </w:r>
      <w:r w:rsidRPr="00F20BA7">
        <w:rPr>
          <w:rFonts w:cstheme="minorHAnsi"/>
        </w:rPr>
        <w:tab/>
        <w:t>South:</w:t>
      </w:r>
      <w:r w:rsidRPr="00F20BA7">
        <w:rPr>
          <w:rFonts w:cstheme="minorHAnsi"/>
        </w:rPr>
        <w:tab/>
        <w:t>Bainbridge/Industrial</w:t>
      </w:r>
    </w:p>
    <w:p w14:paraId="5CCC7461" w14:textId="77777777" w:rsidR="00E66769" w:rsidRPr="00F20BA7" w:rsidRDefault="00E66769" w:rsidP="008B2FD4">
      <w:pPr>
        <w:spacing w:line="240" w:lineRule="auto"/>
        <w:ind w:firstLine="720"/>
        <w:contextualSpacing/>
        <w:jc w:val="both"/>
        <w:rPr>
          <w:rFonts w:cstheme="minorHAnsi"/>
        </w:rPr>
      </w:pPr>
      <w:r w:rsidRPr="00F20BA7">
        <w:rPr>
          <w:rFonts w:cstheme="minorHAnsi"/>
        </w:rPr>
        <w:tab/>
        <w:t>e.</w:t>
      </w:r>
      <w:r w:rsidRPr="00F20BA7">
        <w:rPr>
          <w:rFonts w:cstheme="minorHAnsi"/>
        </w:rPr>
        <w:tab/>
        <w:t>West:</w:t>
      </w:r>
      <w:r w:rsidRPr="00F20BA7">
        <w:rPr>
          <w:rFonts w:cstheme="minorHAnsi"/>
        </w:rPr>
        <w:tab/>
        <w:t>R-0.4</w:t>
      </w:r>
    </w:p>
    <w:p w14:paraId="2A9990D2" w14:textId="77777777" w:rsidR="00E66769" w:rsidRPr="00F20BA7" w:rsidRDefault="00E66769" w:rsidP="008B2FD4">
      <w:pPr>
        <w:spacing w:line="240" w:lineRule="auto"/>
        <w:ind w:firstLine="720"/>
        <w:contextualSpacing/>
        <w:jc w:val="both"/>
        <w:rPr>
          <w:rFonts w:cstheme="minorHAnsi"/>
        </w:rPr>
      </w:pPr>
    </w:p>
    <w:p w14:paraId="60558B20" w14:textId="77777777" w:rsidR="00E66769" w:rsidRPr="00F20BA7" w:rsidRDefault="00E66769" w:rsidP="008B2FD4">
      <w:pPr>
        <w:spacing w:after="0"/>
        <w:ind w:firstLine="720"/>
        <w:jc w:val="both"/>
        <w:rPr>
          <w:rFonts w:cstheme="minorHAnsi"/>
        </w:rPr>
      </w:pPr>
      <w:r w:rsidRPr="00F20BA7">
        <w:rPr>
          <w:rFonts w:cstheme="minorHAnsi"/>
        </w:rPr>
        <w:t xml:space="preserve">8. </w:t>
      </w:r>
      <w:r w:rsidRPr="00F20BA7">
        <w:rPr>
          <w:rFonts w:cstheme="minorHAnsi"/>
        </w:rPr>
        <w:tab/>
        <w:t xml:space="preserve">SURROUNDING COMPREHENSIVE PLAN DESIGNATION </w:t>
      </w:r>
    </w:p>
    <w:p w14:paraId="4CC7255D" w14:textId="713355CA" w:rsidR="00E66769" w:rsidRPr="00F20BA7" w:rsidRDefault="00F429BA" w:rsidP="008B2FD4">
      <w:pPr>
        <w:spacing w:line="240" w:lineRule="auto"/>
        <w:ind w:left="2160" w:hanging="720"/>
        <w:contextualSpacing/>
        <w:jc w:val="both"/>
        <w:rPr>
          <w:rFonts w:cstheme="minorHAnsi"/>
        </w:rPr>
      </w:pPr>
      <w:r w:rsidRPr="00F20BA7">
        <w:rPr>
          <w:rFonts w:cstheme="minorHAnsi"/>
        </w:rPr>
        <w:t>a.</w:t>
      </w:r>
      <w:r w:rsidR="00E66769" w:rsidRPr="00F20BA7">
        <w:rPr>
          <w:rFonts w:cstheme="minorHAnsi"/>
        </w:rPr>
        <w:tab/>
        <w:t>Subject Parcel: Bainbridge/Industrial</w:t>
      </w:r>
    </w:p>
    <w:p w14:paraId="0EF1395B" w14:textId="46F1F06A" w:rsidR="00E66769" w:rsidRPr="00F20BA7" w:rsidRDefault="00F429BA" w:rsidP="008B2FD4">
      <w:pPr>
        <w:spacing w:line="240" w:lineRule="auto"/>
        <w:ind w:firstLine="720"/>
        <w:contextualSpacing/>
        <w:jc w:val="both"/>
        <w:rPr>
          <w:rFonts w:cstheme="minorHAnsi"/>
        </w:rPr>
      </w:pPr>
      <w:r w:rsidRPr="00F20BA7">
        <w:rPr>
          <w:rFonts w:cstheme="minorHAnsi"/>
        </w:rPr>
        <w:tab/>
        <w:t>b.</w:t>
      </w:r>
      <w:r w:rsidRPr="00F20BA7">
        <w:rPr>
          <w:rFonts w:cstheme="minorHAnsi"/>
        </w:rPr>
        <w:tab/>
        <w:t>North:</w:t>
      </w:r>
      <w:r w:rsidRPr="00F20BA7">
        <w:rPr>
          <w:rFonts w:cstheme="minorHAnsi"/>
        </w:rPr>
        <w:tab/>
      </w:r>
      <w:r w:rsidR="00E66769" w:rsidRPr="00F20BA7">
        <w:rPr>
          <w:rFonts w:cstheme="minorHAnsi"/>
        </w:rPr>
        <w:t>Bainbridge/Industrial</w:t>
      </w:r>
    </w:p>
    <w:p w14:paraId="5731FFFF" w14:textId="77777777" w:rsidR="00E66769" w:rsidRPr="00F20BA7" w:rsidRDefault="00E66769" w:rsidP="008B2FD4">
      <w:pPr>
        <w:spacing w:line="240" w:lineRule="auto"/>
        <w:ind w:left="720" w:firstLine="720"/>
        <w:contextualSpacing/>
        <w:jc w:val="both"/>
        <w:rPr>
          <w:rFonts w:cstheme="minorHAnsi"/>
        </w:rPr>
      </w:pPr>
      <w:r w:rsidRPr="00F20BA7">
        <w:rPr>
          <w:rFonts w:cstheme="minorHAnsi"/>
        </w:rPr>
        <w:t>c.</w:t>
      </w:r>
      <w:r w:rsidRPr="00F20BA7">
        <w:rPr>
          <w:rFonts w:cstheme="minorHAnsi"/>
        </w:rPr>
        <w:tab/>
        <w:t>East:</w:t>
      </w:r>
      <w:r w:rsidRPr="00F20BA7">
        <w:rPr>
          <w:rFonts w:cstheme="minorHAnsi"/>
        </w:rPr>
        <w:tab/>
        <w:t>Bainbridge/Industrial</w:t>
      </w:r>
    </w:p>
    <w:p w14:paraId="3436AC5C" w14:textId="77777777" w:rsidR="00E66769" w:rsidRPr="00F20BA7" w:rsidRDefault="00E66769" w:rsidP="008B2FD4">
      <w:pPr>
        <w:spacing w:line="240" w:lineRule="auto"/>
        <w:ind w:left="720" w:firstLine="720"/>
        <w:contextualSpacing/>
        <w:jc w:val="both"/>
        <w:rPr>
          <w:rFonts w:cstheme="minorHAnsi"/>
        </w:rPr>
      </w:pPr>
      <w:r w:rsidRPr="00F20BA7">
        <w:rPr>
          <w:rFonts w:cstheme="minorHAnsi"/>
        </w:rPr>
        <w:t>d.</w:t>
      </w:r>
      <w:r w:rsidRPr="00F20BA7">
        <w:rPr>
          <w:rFonts w:cstheme="minorHAnsi"/>
        </w:rPr>
        <w:tab/>
        <w:t>South:</w:t>
      </w:r>
      <w:r w:rsidRPr="00F20BA7">
        <w:rPr>
          <w:rFonts w:cstheme="minorHAnsi"/>
        </w:rPr>
        <w:tab/>
        <w:t>Bainbridge/Industrial.</w:t>
      </w:r>
    </w:p>
    <w:p w14:paraId="307F0D48" w14:textId="77777777" w:rsidR="00E66769" w:rsidRPr="00F20BA7" w:rsidRDefault="00E66769" w:rsidP="008B2FD4">
      <w:pPr>
        <w:spacing w:line="240" w:lineRule="auto"/>
        <w:ind w:firstLine="720"/>
        <w:contextualSpacing/>
        <w:jc w:val="both"/>
        <w:rPr>
          <w:rFonts w:cstheme="minorHAnsi"/>
        </w:rPr>
      </w:pPr>
      <w:r w:rsidRPr="00F20BA7">
        <w:rPr>
          <w:rFonts w:cstheme="minorHAnsi"/>
        </w:rPr>
        <w:tab/>
        <w:t>e.</w:t>
      </w:r>
      <w:r w:rsidRPr="00F20BA7">
        <w:rPr>
          <w:rFonts w:cstheme="minorHAnsi"/>
        </w:rPr>
        <w:tab/>
        <w:t>West:</w:t>
      </w:r>
      <w:r w:rsidRPr="00F20BA7">
        <w:rPr>
          <w:rFonts w:cstheme="minorHAnsi"/>
        </w:rPr>
        <w:tab/>
        <w:t>OSR-0.4</w:t>
      </w:r>
    </w:p>
    <w:p w14:paraId="152D3E0E" w14:textId="77777777" w:rsidR="00E66769" w:rsidRPr="00F20BA7" w:rsidRDefault="00E66769" w:rsidP="008B2FD4">
      <w:pPr>
        <w:spacing w:line="240" w:lineRule="auto"/>
        <w:ind w:firstLine="720"/>
        <w:contextualSpacing/>
        <w:jc w:val="both"/>
        <w:rPr>
          <w:rFonts w:cstheme="minorHAnsi"/>
        </w:rPr>
      </w:pPr>
    </w:p>
    <w:p w14:paraId="03B249B9" w14:textId="77777777" w:rsidR="00E66769" w:rsidRPr="00F20BA7" w:rsidRDefault="00E66769" w:rsidP="008B2FD4">
      <w:pPr>
        <w:numPr>
          <w:ilvl w:val="0"/>
          <w:numId w:val="7"/>
        </w:numPr>
        <w:spacing w:after="0" w:line="240" w:lineRule="auto"/>
        <w:jc w:val="both"/>
        <w:rPr>
          <w:rFonts w:cstheme="minorHAnsi"/>
        </w:rPr>
      </w:pPr>
      <w:r w:rsidRPr="00F20BA7">
        <w:rPr>
          <w:rFonts w:cstheme="minorHAnsi"/>
          <w:u w:val="single"/>
        </w:rPr>
        <w:t>History</w:t>
      </w:r>
      <w:r w:rsidRPr="00F20BA7">
        <w:rPr>
          <w:rFonts w:cstheme="minorHAnsi"/>
        </w:rPr>
        <w:br/>
      </w:r>
    </w:p>
    <w:p w14:paraId="69C2FF3E" w14:textId="5DF62A40" w:rsidR="00E66769" w:rsidRPr="00F20BA7" w:rsidRDefault="00395AAC"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February 17, 2015, </w:t>
      </w:r>
      <w:r w:rsidR="008E0C2A" w:rsidRPr="00F20BA7">
        <w:rPr>
          <w:rFonts w:eastAsia="Calibri" w:cstheme="minorHAnsi"/>
        </w:rPr>
        <w:t>t</w:t>
      </w:r>
      <w:r w:rsidR="00E66769" w:rsidRPr="00F20BA7">
        <w:rPr>
          <w:rFonts w:eastAsia="Calibri" w:cstheme="minorHAnsi"/>
        </w:rPr>
        <w:t>he applicant had a pre</w:t>
      </w:r>
      <w:r w:rsidR="00D71EF4">
        <w:rPr>
          <w:rFonts w:eastAsia="Calibri" w:cstheme="minorHAnsi"/>
        </w:rPr>
        <w:t>-</w:t>
      </w:r>
      <w:r w:rsidR="00E66769" w:rsidRPr="00F20BA7">
        <w:rPr>
          <w:rFonts w:eastAsia="Calibri" w:cstheme="minorHAnsi"/>
        </w:rPr>
        <w:t>application meeting with the City</w:t>
      </w:r>
      <w:r w:rsidRPr="00F20BA7">
        <w:rPr>
          <w:rFonts w:eastAsia="Calibri" w:cstheme="minorHAnsi"/>
        </w:rPr>
        <w:t>.</w:t>
      </w:r>
    </w:p>
    <w:p w14:paraId="78C6E0D6" w14:textId="68F7FBE0" w:rsidR="00E66769" w:rsidRPr="00F20BA7" w:rsidRDefault="00395AAC" w:rsidP="008B2FD4">
      <w:pPr>
        <w:numPr>
          <w:ilvl w:val="0"/>
          <w:numId w:val="11"/>
        </w:numPr>
        <w:spacing w:after="200" w:line="276" w:lineRule="auto"/>
        <w:contextualSpacing/>
        <w:jc w:val="both"/>
        <w:rPr>
          <w:rFonts w:eastAsia="Calibri" w:cstheme="minorHAnsi"/>
        </w:rPr>
      </w:pPr>
      <w:r w:rsidRPr="00F20BA7">
        <w:rPr>
          <w:rFonts w:eastAsia="Calibri" w:cstheme="minorHAnsi"/>
        </w:rPr>
        <w:t>On March 16, 2015, the</w:t>
      </w:r>
      <w:r w:rsidR="00E66769" w:rsidRPr="00F20BA7">
        <w:rPr>
          <w:rFonts w:eastAsia="Calibri" w:cstheme="minorHAnsi"/>
        </w:rPr>
        <w:t xml:space="preserve"> applicant had a meeting with the Design Review Board. </w:t>
      </w:r>
    </w:p>
    <w:p w14:paraId="00AC607E" w14:textId="25C53FE6" w:rsidR="00E66769" w:rsidRPr="00F20BA7" w:rsidRDefault="00395AAC" w:rsidP="008B2FD4">
      <w:pPr>
        <w:numPr>
          <w:ilvl w:val="0"/>
          <w:numId w:val="11"/>
        </w:numPr>
        <w:spacing w:after="200" w:line="276" w:lineRule="auto"/>
        <w:contextualSpacing/>
        <w:jc w:val="both"/>
        <w:rPr>
          <w:rFonts w:eastAsia="Calibri" w:cstheme="minorHAnsi"/>
        </w:rPr>
      </w:pPr>
      <w:r w:rsidRPr="00F20BA7">
        <w:rPr>
          <w:rFonts w:eastAsia="Calibri" w:cstheme="minorHAnsi"/>
        </w:rPr>
        <w:t>On March 16, 2015, the</w:t>
      </w:r>
      <w:r w:rsidR="00E66769" w:rsidRPr="00F20BA7">
        <w:rPr>
          <w:rFonts w:eastAsia="Calibri" w:cstheme="minorHAnsi"/>
        </w:rPr>
        <w:t xml:space="preserve"> applicant held a public participation meeting at City Hall.</w:t>
      </w:r>
    </w:p>
    <w:p w14:paraId="6FFE60DE" w14:textId="02E8C642" w:rsidR="00E66769" w:rsidRPr="00F20BA7" w:rsidRDefault="00395AAC" w:rsidP="008B2FD4">
      <w:pPr>
        <w:numPr>
          <w:ilvl w:val="0"/>
          <w:numId w:val="11"/>
        </w:numPr>
        <w:spacing w:after="200" w:line="276" w:lineRule="auto"/>
        <w:contextualSpacing/>
        <w:jc w:val="both"/>
        <w:rPr>
          <w:rFonts w:eastAsia="Calibri" w:cstheme="minorHAnsi"/>
        </w:rPr>
      </w:pPr>
      <w:r w:rsidRPr="00F20BA7">
        <w:rPr>
          <w:rFonts w:eastAsia="Calibri" w:cstheme="minorHAnsi"/>
        </w:rPr>
        <w:t>On October 27, 2015, the</w:t>
      </w:r>
      <w:r w:rsidR="00E66769" w:rsidRPr="00F20BA7">
        <w:rPr>
          <w:rFonts w:eastAsia="Calibri" w:cstheme="minorHAnsi"/>
        </w:rPr>
        <w:t xml:space="preserve"> Site Plan and Design Review Application was submitted </w:t>
      </w:r>
      <w:r w:rsidR="004C7B08" w:rsidRPr="00F20BA7">
        <w:rPr>
          <w:rFonts w:eastAsia="Calibri" w:cstheme="minorHAnsi"/>
        </w:rPr>
        <w:t>(</w:t>
      </w:r>
      <w:r w:rsidR="003B23E8">
        <w:rPr>
          <w:rFonts w:eastAsia="Calibri" w:cstheme="minorHAnsi"/>
        </w:rPr>
        <w:t xml:space="preserve">see </w:t>
      </w:r>
      <w:r w:rsidR="004C7B08" w:rsidRPr="00F20BA7">
        <w:rPr>
          <w:rFonts w:eastAsia="Calibri" w:cstheme="minorHAnsi"/>
        </w:rPr>
        <w:t>reference doc</w:t>
      </w:r>
      <w:r w:rsidR="003B23E8">
        <w:rPr>
          <w:rFonts w:eastAsia="Calibri" w:cstheme="minorHAnsi"/>
        </w:rPr>
        <w:t>ument</w:t>
      </w:r>
      <w:r w:rsidR="00873BB9">
        <w:rPr>
          <w:rFonts w:eastAsia="Calibri" w:cstheme="minorHAnsi"/>
        </w:rPr>
        <w:t xml:space="preserve"> 1 -8</w:t>
      </w:r>
      <w:r w:rsidR="004C7B08" w:rsidRPr="00F20BA7">
        <w:rPr>
          <w:rFonts w:eastAsia="Calibri" w:cstheme="minorHAnsi"/>
        </w:rPr>
        <w:t>)</w:t>
      </w:r>
      <w:r w:rsidR="00E66769" w:rsidRPr="00F20BA7">
        <w:rPr>
          <w:rFonts w:eastAsia="Calibri" w:cstheme="minorHAnsi"/>
        </w:rPr>
        <w:t>.</w:t>
      </w:r>
    </w:p>
    <w:p w14:paraId="0CD70D1A" w14:textId="5C0D19D9" w:rsidR="00E66769" w:rsidRPr="00F20BA7" w:rsidRDefault="00395AAC" w:rsidP="008B2FD4">
      <w:pPr>
        <w:numPr>
          <w:ilvl w:val="0"/>
          <w:numId w:val="11"/>
        </w:numPr>
        <w:spacing w:after="200" w:line="276" w:lineRule="auto"/>
        <w:contextualSpacing/>
        <w:jc w:val="both"/>
        <w:rPr>
          <w:rFonts w:eastAsia="Calibri" w:cstheme="minorHAnsi"/>
        </w:rPr>
      </w:pPr>
      <w:r w:rsidRPr="00F20BA7">
        <w:rPr>
          <w:rFonts w:eastAsia="Calibri" w:cstheme="minorHAnsi"/>
        </w:rPr>
        <w:t>On December 11, 2015, the</w:t>
      </w:r>
      <w:r w:rsidR="00E66769" w:rsidRPr="00F20BA7">
        <w:rPr>
          <w:rFonts w:eastAsia="Calibri" w:cstheme="minorHAnsi"/>
        </w:rPr>
        <w:t xml:space="preserve"> project was noticed with the comment period ending on January 4, 2016. </w:t>
      </w:r>
    </w:p>
    <w:p w14:paraId="311E6567" w14:textId="370A7FAF"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On January 4, 2016, the application was reviewed by the Design Review Board</w:t>
      </w:r>
      <w:r w:rsidR="00873BB9">
        <w:rPr>
          <w:rFonts w:eastAsia="Calibri" w:cstheme="minorHAnsi"/>
        </w:rPr>
        <w:t xml:space="preserve"> (reference doc 11)</w:t>
      </w:r>
      <w:r w:rsidRPr="00F20BA7">
        <w:rPr>
          <w:rFonts w:eastAsia="Calibri" w:cstheme="minorHAnsi"/>
        </w:rPr>
        <w:t xml:space="preserve">. </w:t>
      </w:r>
    </w:p>
    <w:p w14:paraId="7624FAC7" w14:textId="28D12EC6"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March </w:t>
      </w:r>
      <w:r w:rsidR="004C7B08" w:rsidRPr="00F20BA7">
        <w:rPr>
          <w:rFonts w:eastAsia="Calibri" w:cstheme="minorHAnsi"/>
        </w:rPr>
        <w:t>1</w:t>
      </w:r>
      <w:r w:rsidRPr="00F20BA7">
        <w:rPr>
          <w:rFonts w:eastAsia="Calibri" w:cstheme="minorHAnsi"/>
        </w:rPr>
        <w:t xml:space="preserve">, 2015, the Development Engineer sent </w:t>
      </w:r>
      <w:r w:rsidR="00F829F0" w:rsidRPr="00F20BA7">
        <w:rPr>
          <w:rFonts w:eastAsia="Calibri" w:cstheme="minorHAnsi"/>
        </w:rPr>
        <w:t xml:space="preserve">correspondence </w:t>
      </w:r>
      <w:r w:rsidRPr="00F20BA7">
        <w:rPr>
          <w:rFonts w:eastAsia="Calibri" w:cstheme="minorHAnsi"/>
        </w:rPr>
        <w:t>to the applicant</w:t>
      </w:r>
      <w:r w:rsidR="004C7B08" w:rsidRPr="00F20BA7">
        <w:rPr>
          <w:rFonts w:eastAsia="Calibri" w:cstheme="minorHAnsi"/>
        </w:rPr>
        <w:t xml:space="preserve"> (</w:t>
      </w:r>
      <w:r w:rsidR="003B23E8">
        <w:rPr>
          <w:rFonts w:eastAsia="Calibri" w:cstheme="minorHAnsi"/>
        </w:rPr>
        <w:t xml:space="preserve">see </w:t>
      </w:r>
      <w:r w:rsidR="004C7B08" w:rsidRPr="00F20BA7">
        <w:rPr>
          <w:rFonts w:eastAsia="Calibri" w:cstheme="minorHAnsi"/>
        </w:rPr>
        <w:t>reference doc</w:t>
      </w:r>
      <w:r w:rsidR="003B23E8">
        <w:rPr>
          <w:rFonts w:eastAsia="Calibri" w:cstheme="minorHAnsi"/>
        </w:rPr>
        <w:t>ument</w:t>
      </w:r>
      <w:r w:rsidR="00873BB9">
        <w:rPr>
          <w:rFonts w:eastAsia="Calibri" w:cstheme="minorHAnsi"/>
        </w:rPr>
        <w:t xml:space="preserve"> 10</w:t>
      </w:r>
      <w:r w:rsidR="004C7B08" w:rsidRPr="00F20BA7">
        <w:rPr>
          <w:rFonts w:eastAsia="Calibri" w:cstheme="minorHAnsi"/>
        </w:rPr>
        <w:t>)</w:t>
      </w:r>
      <w:r w:rsidRPr="00F20BA7">
        <w:rPr>
          <w:rFonts w:eastAsia="Calibri" w:cstheme="minorHAnsi"/>
        </w:rPr>
        <w:t xml:space="preserve">. </w:t>
      </w:r>
    </w:p>
    <w:p w14:paraId="03B5A6BF" w14:textId="34E3C9FB"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On March 21, 201</w:t>
      </w:r>
      <w:r w:rsidR="003B23E8">
        <w:rPr>
          <w:rFonts w:eastAsia="Calibri" w:cstheme="minorHAnsi"/>
        </w:rPr>
        <w:t>6</w:t>
      </w:r>
      <w:r w:rsidRPr="00F20BA7">
        <w:rPr>
          <w:rFonts w:eastAsia="Calibri" w:cstheme="minorHAnsi"/>
        </w:rPr>
        <w:t xml:space="preserve">, the </w:t>
      </w:r>
      <w:r w:rsidR="00900897" w:rsidRPr="00F20BA7">
        <w:rPr>
          <w:rFonts w:eastAsia="Calibri" w:cstheme="minorHAnsi"/>
        </w:rPr>
        <w:t xml:space="preserve">City </w:t>
      </w:r>
      <w:r w:rsidRPr="00F20BA7">
        <w:rPr>
          <w:rFonts w:eastAsia="Calibri" w:cstheme="minorHAnsi"/>
        </w:rPr>
        <w:t xml:space="preserve">informed the applicant of outstanding landscaping requirements </w:t>
      </w:r>
      <w:r w:rsidR="003B23E8">
        <w:rPr>
          <w:rFonts w:eastAsia="Calibri" w:cstheme="minorHAnsi"/>
        </w:rPr>
        <w:t xml:space="preserve">based on </w:t>
      </w:r>
      <w:r w:rsidRPr="00F20BA7">
        <w:rPr>
          <w:rFonts w:eastAsia="Calibri" w:cstheme="minorHAnsi"/>
        </w:rPr>
        <w:t xml:space="preserve">the City’s Administrative Manual. </w:t>
      </w:r>
    </w:p>
    <w:p w14:paraId="6ACAAA00" w14:textId="542D2392"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April 1, 2016, the </w:t>
      </w:r>
      <w:r w:rsidR="00395AAC" w:rsidRPr="00F20BA7">
        <w:rPr>
          <w:rFonts w:eastAsia="Calibri" w:cstheme="minorHAnsi"/>
        </w:rPr>
        <w:t>City</w:t>
      </w:r>
      <w:r w:rsidRPr="00F20BA7">
        <w:rPr>
          <w:rFonts w:eastAsia="Calibri" w:cstheme="minorHAnsi"/>
        </w:rPr>
        <w:t xml:space="preserve"> wrote the </w:t>
      </w:r>
      <w:r w:rsidR="003B23E8">
        <w:rPr>
          <w:rFonts w:eastAsia="Calibri" w:cstheme="minorHAnsi"/>
        </w:rPr>
        <w:t xml:space="preserve">applicant’s </w:t>
      </w:r>
      <w:r w:rsidRPr="00F20BA7">
        <w:rPr>
          <w:rFonts w:eastAsia="Calibri" w:cstheme="minorHAnsi"/>
        </w:rPr>
        <w:t>agent a letter requesting information and informed the applicant of the increased buffer on the property</w:t>
      </w:r>
      <w:r w:rsidR="004C7B08" w:rsidRPr="00F20BA7">
        <w:rPr>
          <w:rFonts w:eastAsia="Calibri" w:cstheme="minorHAnsi"/>
        </w:rPr>
        <w:t xml:space="preserve"> (</w:t>
      </w:r>
      <w:r w:rsidR="003B23E8">
        <w:rPr>
          <w:rFonts w:eastAsia="Calibri" w:cstheme="minorHAnsi"/>
        </w:rPr>
        <w:t xml:space="preserve">see </w:t>
      </w:r>
      <w:r w:rsidR="004C7B08" w:rsidRPr="00F20BA7">
        <w:rPr>
          <w:rFonts w:eastAsia="Calibri" w:cstheme="minorHAnsi"/>
        </w:rPr>
        <w:t>reference doc</w:t>
      </w:r>
      <w:r w:rsidR="003B23E8">
        <w:rPr>
          <w:rFonts w:eastAsia="Calibri" w:cstheme="minorHAnsi"/>
        </w:rPr>
        <w:t>ument</w:t>
      </w:r>
      <w:r w:rsidR="00873BB9">
        <w:rPr>
          <w:rFonts w:eastAsia="Calibri" w:cstheme="minorHAnsi"/>
        </w:rPr>
        <w:t xml:space="preserve"> 21</w:t>
      </w:r>
      <w:r w:rsidR="004C7B08" w:rsidRPr="00F20BA7">
        <w:rPr>
          <w:rFonts w:eastAsia="Calibri" w:cstheme="minorHAnsi"/>
        </w:rPr>
        <w:t>)</w:t>
      </w:r>
      <w:r w:rsidRPr="00F20BA7">
        <w:rPr>
          <w:rFonts w:eastAsia="Calibri" w:cstheme="minorHAnsi"/>
        </w:rPr>
        <w:t xml:space="preserve">. </w:t>
      </w:r>
    </w:p>
    <w:p w14:paraId="7BE8C02D" w14:textId="1F17B439"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On June 2, 2</w:t>
      </w:r>
      <w:r w:rsidR="003B23E8">
        <w:rPr>
          <w:rFonts w:eastAsia="Calibri" w:cstheme="minorHAnsi"/>
        </w:rPr>
        <w:t>016</w:t>
      </w:r>
      <w:r w:rsidRPr="00F20BA7">
        <w:rPr>
          <w:rFonts w:eastAsia="Calibri" w:cstheme="minorHAnsi"/>
        </w:rPr>
        <w:t xml:space="preserve">, the </w:t>
      </w:r>
      <w:r w:rsidR="001572A4">
        <w:rPr>
          <w:rFonts w:eastAsia="Calibri" w:cstheme="minorHAnsi"/>
        </w:rPr>
        <w:t xml:space="preserve">applicant’s </w:t>
      </w:r>
      <w:r w:rsidRPr="00F20BA7">
        <w:rPr>
          <w:rFonts w:eastAsia="Calibri" w:cstheme="minorHAnsi"/>
        </w:rPr>
        <w:t xml:space="preserve">agent inquired with the City </w:t>
      </w:r>
      <w:r w:rsidR="001572A4">
        <w:rPr>
          <w:rFonts w:eastAsia="Calibri" w:cstheme="minorHAnsi"/>
        </w:rPr>
        <w:t xml:space="preserve">regarding </w:t>
      </w:r>
      <w:r w:rsidRPr="00F20BA7">
        <w:rPr>
          <w:rFonts w:eastAsia="Calibri" w:cstheme="minorHAnsi"/>
        </w:rPr>
        <w:t xml:space="preserve">the possibility of processing the application as a minor site plan review. </w:t>
      </w:r>
    </w:p>
    <w:p w14:paraId="2B217A0E" w14:textId="177F9987"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On September 1, 2016, the applicant submitted a revised application reducing the amount of buildings from ten to five</w:t>
      </w:r>
      <w:r w:rsidR="003757B1">
        <w:rPr>
          <w:rFonts w:eastAsia="Calibri" w:cstheme="minorHAnsi"/>
        </w:rPr>
        <w:t xml:space="preserve"> (reference doc 14)</w:t>
      </w:r>
      <w:r w:rsidRPr="00F20BA7">
        <w:rPr>
          <w:rFonts w:eastAsia="Calibri" w:cstheme="minorHAnsi"/>
        </w:rPr>
        <w:t>.</w:t>
      </w:r>
    </w:p>
    <w:p w14:paraId="3E5440BB" w14:textId="6B69A879"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September 21, 2016, the City contacted the </w:t>
      </w:r>
      <w:r w:rsidR="001572A4">
        <w:rPr>
          <w:rFonts w:eastAsia="Calibri" w:cstheme="minorHAnsi"/>
        </w:rPr>
        <w:t xml:space="preserve">applicant’s </w:t>
      </w:r>
      <w:r w:rsidRPr="00F20BA7">
        <w:rPr>
          <w:rFonts w:eastAsia="Calibri" w:cstheme="minorHAnsi"/>
        </w:rPr>
        <w:t xml:space="preserve">agent to let them know there were additional revisions needed to complete the revised application. </w:t>
      </w:r>
    </w:p>
    <w:p w14:paraId="41441103" w14:textId="20861ED9"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lastRenderedPageBreak/>
        <w:t xml:space="preserve">On September 28, 2016, the City </w:t>
      </w:r>
      <w:r w:rsidR="00B662E0" w:rsidRPr="00F20BA7">
        <w:rPr>
          <w:rFonts w:eastAsia="Calibri" w:cstheme="minorHAnsi"/>
        </w:rPr>
        <w:t xml:space="preserve">informed the </w:t>
      </w:r>
      <w:r w:rsidR="001572A4">
        <w:rPr>
          <w:rFonts w:eastAsia="Calibri" w:cstheme="minorHAnsi"/>
        </w:rPr>
        <w:t xml:space="preserve">applicant’s </w:t>
      </w:r>
      <w:r w:rsidR="00B662E0" w:rsidRPr="00F20BA7">
        <w:rPr>
          <w:rFonts w:eastAsia="Calibri" w:cstheme="minorHAnsi"/>
        </w:rPr>
        <w:t xml:space="preserve">agent </w:t>
      </w:r>
      <w:r w:rsidR="001572A4">
        <w:rPr>
          <w:rFonts w:eastAsia="Calibri" w:cstheme="minorHAnsi"/>
        </w:rPr>
        <w:t xml:space="preserve">that </w:t>
      </w:r>
      <w:r w:rsidR="00B662E0" w:rsidRPr="00F20BA7">
        <w:rPr>
          <w:rFonts w:eastAsia="Calibri" w:cstheme="minorHAnsi"/>
        </w:rPr>
        <w:t xml:space="preserve">the </w:t>
      </w:r>
      <w:r w:rsidR="00395AAC" w:rsidRPr="00F20BA7">
        <w:rPr>
          <w:rFonts w:eastAsia="Calibri" w:cstheme="minorHAnsi"/>
        </w:rPr>
        <w:t xml:space="preserve">Project </w:t>
      </w:r>
      <w:r w:rsidRPr="00F20BA7">
        <w:rPr>
          <w:rFonts w:eastAsia="Calibri" w:cstheme="minorHAnsi"/>
        </w:rPr>
        <w:t xml:space="preserve">Planner </w:t>
      </w:r>
      <w:r w:rsidR="001572A4">
        <w:rPr>
          <w:rFonts w:eastAsia="Calibri" w:cstheme="minorHAnsi"/>
        </w:rPr>
        <w:t>was</w:t>
      </w:r>
      <w:r w:rsidRPr="00F20BA7">
        <w:rPr>
          <w:rFonts w:eastAsia="Calibri" w:cstheme="minorHAnsi"/>
        </w:rPr>
        <w:t xml:space="preserve"> on maternity leave and the project had been reassigned</w:t>
      </w:r>
      <w:r w:rsidR="00B662E0" w:rsidRPr="00F20BA7">
        <w:rPr>
          <w:rFonts w:eastAsia="Calibri" w:cstheme="minorHAnsi"/>
        </w:rPr>
        <w:t xml:space="preserve"> to another City Planner</w:t>
      </w:r>
      <w:r w:rsidRPr="00F20BA7">
        <w:rPr>
          <w:rFonts w:eastAsia="Calibri" w:cstheme="minorHAnsi"/>
        </w:rPr>
        <w:t xml:space="preserve">. </w:t>
      </w:r>
    </w:p>
    <w:p w14:paraId="6B4D7A14" w14:textId="77777777"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January 17, 2017, the </w:t>
      </w:r>
      <w:r w:rsidR="00B662E0" w:rsidRPr="00F20BA7">
        <w:rPr>
          <w:rFonts w:eastAsia="Calibri" w:cstheme="minorHAnsi"/>
        </w:rPr>
        <w:t xml:space="preserve">City Project </w:t>
      </w:r>
      <w:r w:rsidRPr="00F20BA7">
        <w:rPr>
          <w:rFonts w:eastAsia="Calibri" w:cstheme="minorHAnsi"/>
        </w:rPr>
        <w:t xml:space="preserve">Planner returned from maternity leave. </w:t>
      </w:r>
    </w:p>
    <w:p w14:paraId="165130E1" w14:textId="2368AA6C"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February 15, 2017, the </w:t>
      </w:r>
      <w:r w:rsidR="00B662E0" w:rsidRPr="00F20BA7">
        <w:rPr>
          <w:rFonts w:eastAsia="Calibri" w:cstheme="minorHAnsi"/>
        </w:rPr>
        <w:t xml:space="preserve">City </w:t>
      </w:r>
      <w:r w:rsidRPr="00F20BA7">
        <w:rPr>
          <w:rFonts w:eastAsia="Calibri" w:cstheme="minorHAnsi"/>
        </w:rPr>
        <w:t>met with the owner to discuss outstanding items.</w:t>
      </w:r>
    </w:p>
    <w:p w14:paraId="43CCD286" w14:textId="15318CAA"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w:t>
      </w:r>
      <w:r w:rsidR="00B81F6C" w:rsidRPr="00F20BA7">
        <w:rPr>
          <w:rFonts w:eastAsia="Calibri" w:cstheme="minorHAnsi"/>
        </w:rPr>
        <w:t xml:space="preserve">February </w:t>
      </w:r>
      <w:r w:rsidR="00E37614">
        <w:rPr>
          <w:rFonts w:eastAsia="Calibri" w:cstheme="minorHAnsi"/>
        </w:rPr>
        <w:t>21</w:t>
      </w:r>
      <w:r w:rsidR="00B81F6C" w:rsidRPr="00F20BA7">
        <w:rPr>
          <w:rFonts w:eastAsia="Calibri" w:cstheme="minorHAnsi"/>
        </w:rPr>
        <w:t>, 2017</w:t>
      </w:r>
      <w:r w:rsidRPr="00F20BA7">
        <w:rPr>
          <w:rFonts w:eastAsia="Calibri" w:cstheme="minorHAnsi"/>
        </w:rPr>
        <w:t xml:space="preserve">, the </w:t>
      </w:r>
      <w:r w:rsidR="00B662E0" w:rsidRPr="00F20BA7">
        <w:rPr>
          <w:rFonts w:eastAsia="Calibri" w:cstheme="minorHAnsi"/>
        </w:rPr>
        <w:t xml:space="preserve">City </w:t>
      </w:r>
      <w:r w:rsidR="00E37614">
        <w:rPr>
          <w:rFonts w:eastAsia="Calibri" w:cstheme="minorHAnsi"/>
        </w:rPr>
        <w:t>sent</w:t>
      </w:r>
      <w:r w:rsidRPr="00F20BA7">
        <w:rPr>
          <w:rFonts w:eastAsia="Calibri" w:cstheme="minorHAnsi"/>
        </w:rPr>
        <w:t xml:space="preserve"> the owner a letter informing them of outstanding items </w:t>
      </w:r>
      <w:r w:rsidR="001572A4">
        <w:rPr>
          <w:rFonts w:eastAsia="Calibri" w:cstheme="minorHAnsi"/>
        </w:rPr>
        <w:t xml:space="preserve">that needed to be addressed for the City </w:t>
      </w:r>
      <w:r w:rsidRPr="00F20BA7">
        <w:rPr>
          <w:rFonts w:eastAsia="Calibri" w:cstheme="minorHAnsi"/>
        </w:rPr>
        <w:t xml:space="preserve">to complete </w:t>
      </w:r>
      <w:r w:rsidR="001572A4">
        <w:rPr>
          <w:rFonts w:eastAsia="Calibri" w:cstheme="minorHAnsi"/>
        </w:rPr>
        <w:t>its</w:t>
      </w:r>
      <w:r w:rsidR="00B81F6C" w:rsidRPr="00F20BA7">
        <w:rPr>
          <w:rFonts w:eastAsia="Calibri" w:cstheme="minorHAnsi"/>
        </w:rPr>
        <w:t xml:space="preserve"> </w:t>
      </w:r>
      <w:r w:rsidRPr="00F20BA7">
        <w:rPr>
          <w:rFonts w:eastAsia="Calibri" w:cstheme="minorHAnsi"/>
        </w:rPr>
        <w:t>review of the revised application</w:t>
      </w:r>
      <w:r w:rsidR="003757B1">
        <w:rPr>
          <w:rFonts w:eastAsia="Calibri" w:cstheme="minorHAnsi"/>
        </w:rPr>
        <w:t xml:space="preserve"> (reference doc 18)</w:t>
      </w:r>
      <w:r w:rsidRPr="00F20BA7">
        <w:rPr>
          <w:rFonts w:eastAsia="Calibri" w:cstheme="minorHAnsi"/>
        </w:rPr>
        <w:t xml:space="preserve">. </w:t>
      </w:r>
    </w:p>
    <w:p w14:paraId="23B52DA8" w14:textId="28EE0736" w:rsidR="00E66769" w:rsidRPr="00F20BA7"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April 17, </w:t>
      </w:r>
      <w:r w:rsidR="001572A4">
        <w:rPr>
          <w:rFonts w:eastAsia="Calibri" w:cstheme="minorHAnsi"/>
        </w:rPr>
        <w:t xml:space="preserve">2017, </w:t>
      </w:r>
      <w:r w:rsidRPr="00F20BA7">
        <w:rPr>
          <w:rFonts w:eastAsia="Calibri" w:cstheme="minorHAnsi"/>
        </w:rPr>
        <w:t xml:space="preserve">the </w:t>
      </w:r>
      <w:r w:rsidR="00B662E0" w:rsidRPr="00F20BA7">
        <w:rPr>
          <w:rFonts w:eastAsia="Calibri" w:cstheme="minorHAnsi"/>
        </w:rPr>
        <w:t xml:space="preserve">City </w:t>
      </w:r>
      <w:r w:rsidRPr="00F20BA7">
        <w:rPr>
          <w:rFonts w:eastAsia="Calibri" w:cstheme="minorHAnsi"/>
        </w:rPr>
        <w:t xml:space="preserve">was contacted by the </w:t>
      </w:r>
      <w:r w:rsidR="007D7147" w:rsidRPr="00F20BA7">
        <w:rPr>
          <w:rFonts w:eastAsia="Calibri" w:cstheme="minorHAnsi"/>
        </w:rPr>
        <w:t>applicant’s</w:t>
      </w:r>
      <w:r w:rsidRPr="00F20BA7">
        <w:rPr>
          <w:rFonts w:eastAsia="Calibri" w:cstheme="minorHAnsi"/>
        </w:rPr>
        <w:t xml:space="preserve"> attorney, Christopher Marston (</w:t>
      </w:r>
      <w:r w:rsidR="001572A4">
        <w:rPr>
          <w:rFonts w:eastAsia="Calibri" w:cstheme="minorHAnsi"/>
        </w:rPr>
        <w:t xml:space="preserve">see </w:t>
      </w:r>
      <w:r w:rsidRPr="00F20BA7">
        <w:rPr>
          <w:rFonts w:eastAsia="Calibri" w:cstheme="minorHAnsi"/>
        </w:rPr>
        <w:t>reference doc</w:t>
      </w:r>
      <w:r w:rsidR="001572A4">
        <w:rPr>
          <w:rFonts w:eastAsia="Calibri" w:cstheme="minorHAnsi"/>
        </w:rPr>
        <w:t>ument</w:t>
      </w:r>
      <w:r w:rsidR="003757B1">
        <w:rPr>
          <w:rFonts w:eastAsia="Calibri" w:cstheme="minorHAnsi"/>
        </w:rPr>
        <w:t xml:space="preserve"> 15</w:t>
      </w:r>
      <w:r w:rsidRPr="00F20BA7">
        <w:rPr>
          <w:rFonts w:eastAsia="Calibri" w:cstheme="minorHAnsi"/>
        </w:rPr>
        <w:t xml:space="preserve">). </w:t>
      </w:r>
      <w:r w:rsidR="00381296">
        <w:rPr>
          <w:rFonts w:eastAsia="Calibri" w:cstheme="minorHAnsi"/>
        </w:rPr>
        <w:t xml:space="preserve">The letter responded to a request letter sent on February 17, 2017. The letter concluded with a request that the City either approve the Application, deny the Application, in which case it will appeal the decision or agree to proceed with mediation under Bainbridge Island Municipal Code, Section 2.19. </w:t>
      </w:r>
    </w:p>
    <w:p w14:paraId="6E2148B9" w14:textId="4E9777F6" w:rsidR="00BF21D8" w:rsidRPr="00BF21D8" w:rsidRDefault="00520D92" w:rsidP="008B2FD4">
      <w:pPr>
        <w:numPr>
          <w:ilvl w:val="0"/>
          <w:numId w:val="11"/>
        </w:numPr>
        <w:spacing w:after="200" w:line="276" w:lineRule="auto"/>
        <w:contextualSpacing/>
        <w:jc w:val="both"/>
        <w:rPr>
          <w:rFonts w:eastAsia="Calibri" w:cstheme="minorHAnsi"/>
        </w:rPr>
      </w:pPr>
      <w:r>
        <w:rPr>
          <w:rFonts w:eastAsia="Calibri" w:cstheme="minorHAnsi"/>
        </w:rPr>
        <w:t>Between April 25 and April 26, there was clarifying question</w:t>
      </w:r>
      <w:r w:rsidR="00BF21D8">
        <w:rPr>
          <w:rFonts w:eastAsia="Calibri" w:cstheme="minorHAnsi"/>
        </w:rPr>
        <w:t>s between the City and Mr. Marston.</w:t>
      </w:r>
      <w:r>
        <w:rPr>
          <w:rFonts w:eastAsia="Calibri" w:cstheme="minorHAnsi"/>
        </w:rPr>
        <w:t xml:space="preserve"> </w:t>
      </w:r>
      <w:r w:rsidR="00BF21D8">
        <w:t>Mr. Marston informed the City that it was not his client’s i</w:t>
      </w:r>
      <w:r w:rsidR="00BF21D8">
        <w:t xml:space="preserve">ntention to withdraw the request to proceed with the Permit for the 10 buildings.  </w:t>
      </w:r>
      <w:r w:rsidR="00BF21D8">
        <w:t>He also stated that t</w:t>
      </w:r>
      <w:r w:rsidR="00BF21D8">
        <w:t>he documentation showing onl</w:t>
      </w:r>
      <w:r w:rsidR="00BF21D8">
        <w:t>y 5 buildings was provided per the City’s</w:t>
      </w:r>
      <w:r w:rsidR="00BF21D8">
        <w:t xml:space="preserve"> recommendation</w:t>
      </w:r>
      <w:r w:rsidR="00BF21D8">
        <w:t xml:space="preserve"> and requested</w:t>
      </w:r>
      <w:r w:rsidR="00BF21D8">
        <w:t xml:space="preserve"> a decision on the Permit for approval of the construction of the 10 buildings</w:t>
      </w:r>
      <w:r w:rsidR="00BF21D8">
        <w:t xml:space="preserve"> (reference doc </w:t>
      </w:r>
      <w:r w:rsidR="003757B1">
        <w:t>20</w:t>
      </w:r>
      <w:r w:rsidR="00BF21D8">
        <w:t xml:space="preserve">). </w:t>
      </w:r>
    </w:p>
    <w:p w14:paraId="40070DEB" w14:textId="23E1EDF0" w:rsidR="00381296" w:rsidRDefault="00381296" w:rsidP="008B2FD4">
      <w:pPr>
        <w:numPr>
          <w:ilvl w:val="0"/>
          <w:numId w:val="11"/>
        </w:numPr>
        <w:spacing w:after="200" w:line="276" w:lineRule="auto"/>
        <w:contextualSpacing/>
        <w:jc w:val="both"/>
        <w:rPr>
          <w:rFonts w:eastAsia="Calibri" w:cstheme="minorHAnsi"/>
        </w:rPr>
      </w:pPr>
      <w:r>
        <w:rPr>
          <w:rFonts w:eastAsia="Calibri" w:cstheme="minorHAnsi"/>
        </w:rPr>
        <w:t>On May 1, 2017 the City responded to Mr. Marston with two options (1) for the City to review the application for 10 buildings and proceed with a recommendation or denial or 2) for the City to proceed with reviewing the revised application for five buildings</w:t>
      </w:r>
      <w:r w:rsidR="00E37614">
        <w:rPr>
          <w:rFonts w:eastAsia="Calibri" w:cstheme="minorHAnsi"/>
        </w:rPr>
        <w:t xml:space="preserve"> (reference doc </w:t>
      </w:r>
      <w:r w:rsidR="003757B1">
        <w:rPr>
          <w:rFonts w:eastAsia="Calibri" w:cstheme="minorHAnsi"/>
        </w:rPr>
        <w:t>17</w:t>
      </w:r>
      <w:r w:rsidR="00E37614">
        <w:rPr>
          <w:rFonts w:eastAsia="Calibri" w:cstheme="minorHAnsi"/>
        </w:rPr>
        <w:t>)</w:t>
      </w:r>
      <w:r>
        <w:rPr>
          <w:rFonts w:eastAsia="Calibri" w:cstheme="minorHAnsi"/>
        </w:rPr>
        <w:t xml:space="preserve">. </w:t>
      </w:r>
    </w:p>
    <w:p w14:paraId="78312426" w14:textId="2D71D44C" w:rsidR="00E66769" w:rsidRDefault="00E66769" w:rsidP="008B2FD4">
      <w:pPr>
        <w:numPr>
          <w:ilvl w:val="0"/>
          <w:numId w:val="11"/>
        </w:numPr>
        <w:spacing w:after="200" w:line="276" w:lineRule="auto"/>
        <w:contextualSpacing/>
        <w:jc w:val="both"/>
        <w:rPr>
          <w:rFonts w:eastAsia="Calibri" w:cstheme="minorHAnsi"/>
        </w:rPr>
      </w:pPr>
      <w:r w:rsidRPr="00F20BA7">
        <w:rPr>
          <w:rFonts w:eastAsia="Calibri" w:cstheme="minorHAnsi"/>
        </w:rPr>
        <w:t xml:space="preserve">On May 4, 2017, Mr. Marston responded </w:t>
      </w:r>
      <w:r w:rsidR="004B5560">
        <w:rPr>
          <w:rFonts w:eastAsia="Calibri" w:cstheme="minorHAnsi"/>
        </w:rPr>
        <w:t xml:space="preserve">and </w:t>
      </w:r>
      <w:r w:rsidRPr="00F20BA7">
        <w:rPr>
          <w:rFonts w:eastAsia="Calibri" w:cstheme="minorHAnsi"/>
        </w:rPr>
        <w:t>request</w:t>
      </w:r>
      <w:r w:rsidR="004B5560">
        <w:rPr>
          <w:rFonts w:eastAsia="Calibri" w:cstheme="minorHAnsi"/>
        </w:rPr>
        <w:t>ed</w:t>
      </w:r>
      <w:r w:rsidRPr="00F20BA7">
        <w:rPr>
          <w:rFonts w:eastAsia="Calibri" w:cstheme="minorHAnsi"/>
        </w:rPr>
        <w:t xml:space="preserve"> that the City review the application for </w:t>
      </w:r>
      <w:r w:rsidR="00B81F6C" w:rsidRPr="00F20BA7">
        <w:rPr>
          <w:rFonts w:eastAsia="Calibri" w:cstheme="minorHAnsi"/>
        </w:rPr>
        <w:t>ten</w:t>
      </w:r>
      <w:r w:rsidRPr="00F20BA7">
        <w:rPr>
          <w:rFonts w:eastAsia="Calibri" w:cstheme="minorHAnsi"/>
        </w:rPr>
        <w:t xml:space="preserve"> buildings (reference doc</w:t>
      </w:r>
      <w:r w:rsidR="003757B1">
        <w:rPr>
          <w:rFonts w:eastAsia="Calibri" w:cstheme="minorHAnsi"/>
        </w:rPr>
        <w:t xml:space="preserve"> 16</w:t>
      </w:r>
      <w:r w:rsidRPr="00F20BA7">
        <w:rPr>
          <w:rFonts w:eastAsia="Calibri" w:cstheme="minorHAnsi"/>
        </w:rPr>
        <w:t xml:space="preserve">). </w:t>
      </w:r>
    </w:p>
    <w:p w14:paraId="05B7DDC7" w14:textId="70818313" w:rsidR="00E37614" w:rsidRDefault="00E37614" w:rsidP="008B2FD4">
      <w:pPr>
        <w:numPr>
          <w:ilvl w:val="0"/>
          <w:numId w:val="11"/>
        </w:numPr>
        <w:spacing w:after="200" w:line="276" w:lineRule="auto"/>
        <w:contextualSpacing/>
        <w:jc w:val="both"/>
        <w:rPr>
          <w:rFonts w:eastAsia="Calibri" w:cstheme="minorHAnsi"/>
        </w:rPr>
      </w:pPr>
      <w:r>
        <w:rPr>
          <w:rFonts w:eastAsia="Calibri" w:cstheme="minorHAnsi"/>
        </w:rPr>
        <w:t>On May 31, 2017, the City contacted Mr. Marston regarding an easement that was not depicted on the site plans to confirm</w:t>
      </w:r>
      <w:r w:rsidR="003757B1">
        <w:rPr>
          <w:rFonts w:eastAsia="Calibri" w:cstheme="minorHAnsi"/>
        </w:rPr>
        <w:t xml:space="preserve"> if</w:t>
      </w:r>
      <w:r>
        <w:rPr>
          <w:rFonts w:eastAsia="Calibri" w:cstheme="minorHAnsi"/>
        </w:rPr>
        <w:t xml:space="preserve"> it existed.</w:t>
      </w:r>
    </w:p>
    <w:p w14:paraId="3BFB5294" w14:textId="02EA45B9" w:rsidR="004B5560" w:rsidRPr="00F20BA7" w:rsidRDefault="00E37614" w:rsidP="008B2FD4">
      <w:pPr>
        <w:numPr>
          <w:ilvl w:val="0"/>
          <w:numId w:val="11"/>
        </w:numPr>
        <w:spacing w:after="200" w:line="276" w:lineRule="auto"/>
        <w:contextualSpacing/>
        <w:jc w:val="both"/>
        <w:rPr>
          <w:rFonts w:eastAsia="Calibri" w:cstheme="minorHAnsi"/>
        </w:rPr>
      </w:pPr>
      <w:r>
        <w:rPr>
          <w:rFonts w:eastAsia="Calibri" w:cstheme="minorHAnsi"/>
        </w:rPr>
        <w:t xml:space="preserve">On June 1, 2017, Mr. Marston confirmed that the easement existed and that it could be vacated (reference doc </w:t>
      </w:r>
      <w:r w:rsidR="003757B1">
        <w:rPr>
          <w:rFonts w:eastAsia="Calibri" w:cstheme="minorHAnsi"/>
        </w:rPr>
        <w:t>19</w:t>
      </w:r>
      <w:r>
        <w:rPr>
          <w:rFonts w:eastAsia="Calibri" w:cstheme="minorHAnsi"/>
        </w:rPr>
        <w:t xml:space="preserve">).  </w:t>
      </w:r>
    </w:p>
    <w:p w14:paraId="1044D0CD" w14:textId="77777777" w:rsidR="005107F7" w:rsidRPr="00F20BA7" w:rsidRDefault="005107F7" w:rsidP="008B2FD4">
      <w:pPr>
        <w:pStyle w:val="ListParagraph"/>
        <w:numPr>
          <w:ilvl w:val="0"/>
          <w:numId w:val="7"/>
        </w:numPr>
        <w:spacing w:after="0" w:line="240" w:lineRule="auto"/>
        <w:jc w:val="both"/>
        <w:rPr>
          <w:rFonts w:cstheme="minorHAnsi"/>
          <w:u w:val="single"/>
        </w:rPr>
      </w:pPr>
      <w:r w:rsidRPr="00F20BA7">
        <w:rPr>
          <w:rFonts w:cstheme="minorHAnsi"/>
          <w:u w:val="single"/>
        </w:rPr>
        <w:t>Project Description</w:t>
      </w:r>
    </w:p>
    <w:p w14:paraId="3B0AF9DA" w14:textId="407FD063" w:rsidR="005107F7" w:rsidRPr="00F20BA7" w:rsidRDefault="005107F7" w:rsidP="008B2FD4">
      <w:pPr>
        <w:ind w:left="720"/>
        <w:jc w:val="both"/>
        <w:rPr>
          <w:rFonts w:cstheme="minorHAnsi"/>
        </w:rPr>
      </w:pPr>
      <w:r w:rsidRPr="00F20BA7">
        <w:rPr>
          <w:rFonts w:cstheme="minorHAnsi"/>
        </w:rPr>
        <w:t xml:space="preserve">The proposal is to construct ten buildings, one of which is a </w:t>
      </w:r>
      <w:r w:rsidR="00B662E0" w:rsidRPr="00F20BA7">
        <w:rPr>
          <w:rFonts w:cstheme="minorHAnsi"/>
        </w:rPr>
        <w:t>caretaker’s</w:t>
      </w:r>
      <w:r w:rsidR="00F429BA" w:rsidRPr="00F20BA7">
        <w:rPr>
          <w:rFonts w:cstheme="minorHAnsi"/>
        </w:rPr>
        <w:t xml:space="preserve"> unit on a vacant property. </w:t>
      </w:r>
      <w:r w:rsidRPr="00F20BA7">
        <w:rPr>
          <w:rFonts w:cstheme="minorHAnsi"/>
        </w:rPr>
        <w:t xml:space="preserve">Each proposed building has a footprint of 1,920 square feet and a floor area of 3,192 square feet. </w:t>
      </w:r>
    </w:p>
    <w:p w14:paraId="2F1FEE92" w14:textId="338E6AF0" w:rsidR="005107F7" w:rsidRPr="00F20BA7" w:rsidRDefault="00B81F6C" w:rsidP="008B2FD4">
      <w:pPr>
        <w:ind w:left="720"/>
        <w:jc w:val="both"/>
        <w:rPr>
          <w:rFonts w:cstheme="minorHAnsi"/>
        </w:rPr>
      </w:pPr>
      <w:r w:rsidRPr="00F20BA7">
        <w:rPr>
          <w:rFonts w:cstheme="minorHAnsi"/>
        </w:rPr>
        <w:t xml:space="preserve">The property abuts a private road that is shared with the Saddle Club. The road is accessible with a 60’ access easement, 30’ of which are on the subject property. </w:t>
      </w:r>
      <w:r w:rsidR="005107F7" w:rsidRPr="00F20BA7">
        <w:rPr>
          <w:rFonts w:cstheme="minorHAnsi"/>
        </w:rPr>
        <w:t xml:space="preserve">Five of the western most buildings are </w:t>
      </w:r>
      <w:r w:rsidR="00B86CBC" w:rsidRPr="00F20BA7">
        <w:rPr>
          <w:rFonts w:cstheme="minorHAnsi"/>
        </w:rPr>
        <w:t xml:space="preserve">proposed </w:t>
      </w:r>
      <w:r w:rsidR="005107F7" w:rsidRPr="00F20BA7">
        <w:rPr>
          <w:rFonts w:cstheme="minorHAnsi"/>
        </w:rPr>
        <w:t>within the</w:t>
      </w:r>
      <w:r w:rsidR="00B86CBC" w:rsidRPr="00F20BA7">
        <w:rPr>
          <w:rFonts w:cstheme="minorHAnsi"/>
        </w:rPr>
        <w:t xml:space="preserve"> 50’</w:t>
      </w:r>
      <w:r w:rsidR="005107F7" w:rsidRPr="00F20BA7">
        <w:rPr>
          <w:rFonts w:cstheme="minorHAnsi"/>
        </w:rPr>
        <w:t xml:space="preserve"> perimeter landscape buffer. </w:t>
      </w:r>
      <w:r w:rsidR="00B86CBC" w:rsidRPr="00F20BA7">
        <w:rPr>
          <w:rFonts w:cstheme="minorHAnsi"/>
        </w:rPr>
        <w:t>A second 50’ access and utility easement exists on the southern border of the property</w:t>
      </w:r>
      <w:r w:rsidR="00134FB3" w:rsidRPr="00F20BA7">
        <w:rPr>
          <w:rFonts w:cstheme="minorHAnsi"/>
        </w:rPr>
        <w:t>, running eas</w:t>
      </w:r>
      <w:r w:rsidRPr="00F20BA7">
        <w:rPr>
          <w:rFonts w:cstheme="minorHAnsi"/>
        </w:rPr>
        <w:t>t</w:t>
      </w:r>
      <w:r w:rsidR="00134FB3" w:rsidRPr="00F20BA7">
        <w:rPr>
          <w:rFonts w:cstheme="minorHAnsi"/>
        </w:rPr>
        <w:t>/west</w:t>
      </w:r>
      <w:r w:rsidR="00B86CBC" w:rsidRPr="00F20BA7">
        <w:rPr>
          <w:rFonts w:cstheme="minorHAnsi"/>
        </w:rPr>
        <w:t xml:space="preserve">. </w:t>
      </w:r>
      <w:r w:rsidR="00372D1E">
        <w:rPr>
          <w:rFonts w:cstheme="minorHAnsi"/>
        </w:rPr>
        <w:t>The applicant is proposing to include w</w:t>
      </w:r>
      <w:r w:rsidR="00C77ED8" w:rsidRPr="00F20BA7">
        <w:rPr>
          <w:rFonts w:cstheme="minorHAnsi"/>
        </w:rPr>
        <w:t xml:space="preserve">ithin </w:t>
      </w:r>
      <w:r w:rsidR="00C77ED8">
        <w:rPr>
          <w:rFonts w:cstheme="minorHAnsi"/>
        </w:rPr>
        <w:t xml:space="preserve">that </w:t>
      </w:r>
      <w:r w:rsidR="00C77ED8" w:rsidRPr="00F20BA7">
        <w:rPr>
          <w:rFonts w:cstheme="minorHAnsi"/>
        </w:rPr>
        <w:t xml:space="preserve">easement </w:t>
      </w:r>
      <w:r w:rsidR="00C77ED8">
        <w:rPr>
          <w:rFonts w:cstheme="minorHAnsi"/>
        </w:rPr>
        <w:t>area</w:t>
      </w:r>
      <w:r w:rsidR="00372D1E">
        <w:rPr>
          <w:rFonts w:cstheme="minorHAnsi"/>
        </w:rPr>
        <w:t xml:space="preserve"> o</w:t>
      </w:r>
      <w:r w:rsidR="00B86CBC" w:rsidRPr="00F20BA7">
        <w:rPr>
          <w:rFonts w:cstheme="minorHAnsi"/>
        </w:rPr>
        <w:t xml:space="preserve">ne of the buildings, </w:t>
      </w:r>
      <w:r w:rsidRPr="00F20BA7">
        <w:rPr>
          <w:rFonts w:cstheme="minorHAnsi"/>
        </w:rPr>
        <w:t xml:space="preserve">a </w:t>
      </w:r>
      <w:r w:rsidR="00B86CBC" w:rsidRPr="00F20BA7">
        <w:rPr>
          <w:rFonts w:cstheme="minorHAnsi"/>
        </w:rPr>
        <w:t>landscaping</w:t>
      </w:r>
      <w:r w:rsidRPr="00F20BA7">
        <w:rPr>
          <w:rFonts w:cstheme="minorHAnsi"/>
        </w:rPr>
        <w:t xml:space="preserve"> buffer</w:t>
      </w:r>
      <w:r w:rsidR="00B86CBC" w:rsidRPr="00F20BA7">
        <w:rPr>
          <w:rFonts w:cstheme="minorHAnsi"/>
        </w:rPr>
        <w:t>, parking</w:t>
      </w:r>
      <w:r w:rsidR="00372D1E">
        <w:rPr>
          <w:rFonts w:cstheme="minorHAnsi"/>
        </w:rPr>
        <w:t>,</w:t>
      </w:r>
      <w:r w:rsidR="00B86CBC" w:rsidRPr="00F20BA7">
        <w:rPr>
          <w:rFonts w:cstheme="minorHAnsi"/>
        </w:rPr>
        <w:t xml:space="preserve"> and drainfields. </w:t>
      </w:r>
      <w:r w:rsidR="006A065A">
        <w:rPr>
          <w:rFonts w:cstheme="minorHAnsi"/>
        </w:rPr>
        <w:t>This easement wasn’t included in the applicant’s proposed site plans. In researching the site, the City discovered the easement and informed the applicant about the existence of the easement. When so informed by t</w:t>
      </w:r>
      <w:r w:rsidR="000230A0" w:rsidRPr="00F20BA7">
        <w:rPr>
          <w:rFonts w:cstheme="minorHAnsi"/>
        </w:rPr>
        <w:t>he City</w:t>
      </w:r>
      <w:r w:rsidR="006A065A">
        <w:rPr>
          <w:rFonts w:cstheme="minorHAnsi"/>
        </w:rPr>
        <w:t xml:space="preserve">, </w:t>
      </w:r>
      <w:r w:rsidR="000230A0" w:rsidRPr="00F20BA7">
        <w:rPr>
          <w:rFonts w:cstheme="minorHAnsi"/>
        </w:rPr>
        <w:t>the applicant</w:t>
      </w:r>
      <w:r w:rsidR="006A065A">
        <w:rPr>
          <w:rFonts w:cstheme="minorHAnsi"/>
        </w:rPr>
        <w:t xml:space="preserve"> responded by indicating that they would </w:t>
      </w:r>
      <w:r w:rsidR="000230A0" w:rsidRPr="00F20BA7">
        <w:rPr>
          <w:rFonts w:cstheme="minorHAnsi"/>
        </w:rPr>
        <w:t>vacate the easement</w:t>
      </w:r>
      <w:r w:rsidR="006A065A">
        <w:rPr>
          <w:rFonts w:cstheme="minorHAnsi"/>
        </w:rPr>
        <w:t>, without specifying how this would be accomplished</w:t>
      </w:r>
      <w:r w:rsidR="003757B1">
        <w:rPr>
          <w:rFonts w:cstheme="minorHAnsi"/>
        </w:rPr>
        <w:t xml:space="preserve"> (reference doc 19)</w:t>
      </w:r>
      <w:r w:rsidR="000230A0" w:rsidRPr="00F20BA7">
        <w:rPr>
          <w:rFonts w:cstheme="minorHAnsi"/>
        </w:rPr>
        <w:t>.</w:t>
      </w:r>
    </w:p>
    <w:p w14:paraId="771030BA" w14:textId="79A94D7B" w:rsidR="005107F7" w:rsidRPr="00F20BA7" w:rsidRDefault="005107F7" w:rsidP="008B2FD4">
      <w:pPr>
        <w:pStyle w:val="p3"/>
        <w:spacing w:line="240" w:lineRule="auto"/>
        <w:ind w:left="720"/>
        <w:jc w:val="both"/>
        <w:rPr>
          <w:rFonts w:asciiTheme="minorHAnsi" w:hAnsiTheme="minorHAnsi" w:cstheme="minorHAnsi"/>
          <w:b/>
          <w:color w:val="auto"/>
          <w:sz w:val="22"/>
          <w:szCs w:val="22"/>
          <w:lang w:val="en"/>
        </w:rPr>
      </w:pPr>
      <w:r w:rsidRPr="00F20BA7">
        <w:rPr>
          <w:rFonts w:asciiTheme="minorHAnsi" w:hAnsiTheme="minorHAnsi" w:cstheme="minorHAnsi"/>
          <w:sz w:val="22"/>
          <w:szCs w:val="22"/>
        </w:rPr>
        <w:t xml:space="preserve">The property has two wetlands and </w:t>
      </w:r>
      <w:r w:rsidR="00F829F0" w:rsidRPr="00F20BA7">
        <w:rPr>
          <w:rFonts w:asciiTheme="minorHAnsi" w:hAnsiTheme="minorHAnsi" w:cstheme="minorHAnsi"/>
          <w:sz w:val="22"/>
          <w:szCs w:val="22"/>
        </w:rPr>
        <w:t xml:space="preserve">associated </w:t>
      </w:r>
      <w:r w:rsidRPr="00F20BA7">
        <w:rPr>
          <w:rFonts w:asciiTheme="minorHAnsi" w:hAnsiTheme="minorHAnsi" w:cstheme="minorHAnsi"/>
          <w:sz w:val="22"/>
          <w:szCs w:val="22"/>
        </w:rPr>
        <w:t>buffer</w:t>
      </w:r>
      <w:r w:rsidR="00B81F6C" w:rsidRPr="00F20BA7">
        <w:rPr>
          <w:rFonts w:asciiTheme="minorHAnsi" w:hAnsiTheme="minorHAnsi" w:cstheme="minorHAnsi"/>
          <w:sz w:val="22"/>
          <w:szCs w:val="22"/>
        </w:rPr>
        <w:t>s</w:t>
      </w:r>
      <w:r w:rsidRPr="00F20BA7">
        <w:rPr>
          <w:rFonts w:asciiTheme="minorHAnsi" w:hAnsiTheme="minorHAnsi" w:cstheme="minorHAnsi"/>
          <w:sz w:val="22"/>
          <w:szCs w:val="22"/>
        </w:rPr>
        <w:t>. The site plan does not propose any encroachments into the wetlands and their buffers</w:t>
      </w:r>
      <w:r w:rsidR="003757B1">
        <w:rPr>
          <w:rFonts w:asciiTheme="minorHAnsi" w:hAnsiTheme="minorHAnsi" w:cstheme="minorHAnsi"/>
          <w:sz w:val="22"/>
          <w:szCs w:val="22"/>
        </w:rPr>
        <w:t xml:space="preserve"> (reference doc 6)</w:t>
      </w:r>
      <w:r w:rsidRPr="00F20BA7">
        <w:rPr>
          <w:rFonts w:asciiTheme="minorHAnsi" w:hAnsiTheme="minorHAnsi" w:cstheme="minorHAnsi"/>
          <w:sz w:val="22"/>
          <w:szCs w:val="22"/>
        </w:rPr>
        <w:t xml:space="preserve">. </w:t>
      </w:r>
      <w:r w:rsidR="00B86CBC" w:rsidRPr="00F20BA7">
        <w:rPr>
          <w:rFonts w:asciiTheme="minorHAnsi" w:hAnsiTheme="minorHAnsi" w:cstheme="minorHAnsi"/>
          <w:sz w:val="22"/>
          <w:szCs w:val="22"/>
        </w:rPr>
        <w:t>However, stormwater is proposed</w:t>
      </w:r>
      <w:r w:rsidR="008D6EBF" w:rsidRPr="00F20BA7">
        <w:rPr>
          <w:rFonts w:asciiTheme="minorHAnsi" w:hAnsiTheme="minorHAnsi" w:cstheme="minorHAnsi"/>
          <w:b/>
          <w:color w:val="auto"/>
          <w:sz w:val="22"/>
          <w:szCs w:val="22"/>
          <w:lang w:val="en"/>
        </w:rPr>
        <w:t xml:space="preserve"> </w:t>
      </w:r>
      <w:r w:rsidR="00134FB3" w:rsidRPr="00D71EF4">
        <w:rPr>
          <w:rFonts w:asciiTheme="minorHAnsi" w:hAnsiTheme="minorHAnsi" w:cstheme="minorHAnsi"/>
          <w:color w:val="auto"/>
          <w:sz w:val="22"/>
          <w:szCs w:val="22"/>
          <w:lang w:val="en"/>
        </w:rPr>
        <w:t>to</w:t>
      </w:r>
      <w:r w:rsidR="00134FB3" w:rsidRPr="00F20BA7">
        <w:rPr>
          <w:rFonts w:asciiTheme="minorHAnsi" w:hAnsiTheme="minorHAnsi" w:cstheme="minorHAnsi"/>
          <w:b/>
          <w:color w:val="auto"/>
          <w:sz w:val="22"/>
          <w:szCs w:val="22"/>
          <w:lang w:val="en"/>
        </w:rPr>
        <w:t xml:space="preserve"> </w:t>
      </w:r>
      <w:r w:rsidR="008D6EBF" w:rsidRPr="00F20BA7">
        <w:rPr>
          <w:rFonts w:asciiTheme="minorHAnsi" w:hAnsiTheme="minorHAnsi" w:cstheme="minorHAnsi"/>
          <w:color w:val="auto"/>
          <w:sz w:val="22"/>
          <w:szCs w:val="22"/>
          <w:lang w:val="en"/>
        </w:rPr>
        <w:t xml:space="preserve">discharge </w:t>
      </w:r>
      <w:r w:rsidR="00F829F0" w:rsidRPr="00F20BA7">
        <w:rPr>
          <w:rFonts w:asciiTheme="minorHAnsi" w:hAnsiTheme="minorHAnsi" w:cstheme="minorHAnsi"/>
          <w:color w:val="auto"/>
          <w:sz w:val="22"/>
          <w:szCs w:val="22"/>
          <w:lang w:val="en"/>
        </w:rPr>
        <w:t xml:space="preserve">to </w:t>
      </w:r>
      <w:r w:rsidR="008D6EBF" w:rsidRPr="00F20BA7">
        <w:rPr>
          <w:rFonts w:asciiTheme="minorHAnsi" w:hAnsiTheme="minorHAnsi" w:cstheme="minorHAnsi"/>
          <w:color w:val="auto"/>
          <w:sz w:val="22"/>
          <w:szCs w:val="22"/>
          <w:lang w:val="en"/>
        </w:rPr>
        <w:t xml:space="preserve">a wetland at the outfall of </w:t>
      </w:r>
      <w:r w:rsidR="006A065A">
        <w:rPr>
          <w:rFonts w:asciiTheme="minorHAnsi" w:hAnsiTheme="minorHAnsi" w:cstheme="minorHAnsi"/>
          <w:color w:val="auto"/>
          <w:sz w:val="22"/>
          <w:szCs w:val="22"/>
          <w:lang w:val="en"/>
        </w:rPr>
        <w:t xml:space="preserve">a </w:t>
      </w:r>
      <w:r w:rsidR="004D74CF">
        <w:rPr>
          <w:rFonts w:asciiTheme="minorHAnsi" w:hAnsiTheme="minorHAnsi" w:cstheme="minorHAnsi"/>
          <w:color w:val="auto"/>
          <w:sz w:val="22"/>
          <w:szCs w:val="22"/>
          <w:lang w:val="en"/>
        </w:rPr>
        <w:t>replaced</w:t>
      </w:r>
      <w:r w:rsidR="008D6EBF" w:rsidRPr="00F20BA7">
        <w:rPr>
          <w:rFonts w:asciiTheme="minorHAnsi" w:hAnsiTheme="minorHAnsi" w:cstheme="minorHAnsi"/>
          <w:color w:val="auto"/>
          <w:sz w:val="22"/>
          <w:szCs w:val="22"/>
          <w:lang w:val="en"/>
        </w:rPr>
        <w:t xml:space="preserve"> culvert </w:t>
      </w:r>
      <w:r w:rsidR="006A065A">
        <w:rPr>
          <w:rFonts w:asciiTheme="minorHAnsi" w:hAnsiTheme="minorHAnsi" w:cstheme="minorHAnsi"/>
          <w:color w:val="auto"/>
          <w:sz w:val="22"/>
          <w:szCs w:val="22"/>
          <w:lang w:val="en"/>
        </w:rPr>
        <w:t xml:space="preserve">proposed to be located </w:t>
      </w:r>
      <w:r w:rsidR="008D6EBF" w:rsidRPr="00F20BA7">
        <w:rPr>
          <w:rFonts w:asciiTheme="minorHAnsi" w:hAnsiTheme="minorHAnsi" w:cstheme="minorHAnsi"/>
          <w:color w:val="auto"/>
          <w:sz w:val="22"/>
          <w:szCs w:val="22"/>
          <w:lang w:val="en"/>
        </w:rPr>
        <w:t xml:space="preserve">opposite the access point along Saddle Club road. </w:t>
      </w:r>
      <w:r w:rsidR="00B662E0" w:rsidRPr="00F20BA7">
        <w:rPr>
          <w:rFonts w:asciiTheme="minorHAnsi" w:hAnsiTheme="minorHAnsi" w:cstheme="minorHAnsi"/>
          <w:color w:val="auto"/>
          <w:sz w:val="22"/>
          <w:szCs w:val="22"/>
          <w:lang w:val="en"/>
        </w:rPr>
        <w:t>The applicant</w:t>
      </w:r>
      <w:r w:rsidR="00706813" w:rsidRPr="00F20BA7">
        <w:rPr>
          <w:rFonts w:asciiTheme="minorHAnsi" w:hAnsiTheme="minorHAnsi" w:cstheme="minorHAnsi"/>
          <w:color w:val="auto"/>
          <w:sz w:val="22"/>
          <w:szCs w:val="22"/>
          <w:lang w:val="en"/>
        </w:rPr>
        <w:t xml:space="preserve"> </w:t>
      </w:r>
      <w:r w:rsidR="008D6EBF" w:rsidRPr="00F20BA7">
        <w:rPr>
          <w:rFonts w:asciiTheme="minorHAnsi" w:hAnsiTheme="minorHAnsi" w:cstheme="minorHAnsi"/>
          <w:color w:val="auto"/>
          <w:sz w:val="22"/>
          <w:szCs w:val="22"/>
          <w:lang w:val="en"/>
        </w:rPr>
        <w:t xml:space="preserve">was </w:t>
      </w:r>
      <w:r w:rsidR="00706813" w:rsidRPr="00F20BA7">
        <w:rPr>
          <w:rFonts w:asciiTheme="minorHAnsi" w:hAnsiTheme="minorHAnsi" w:cstheme="minorHAnsi"/>
          <w:color w:val="auto"/>
          <w:sz w:val="22"/>
          <w:szCs w:val="22"/>
          <w:lang w:val="en"/>
        </w:rPr>
        <w:t xml:space="preserve">asked to address </w:t>
      </w:r>
      <w:r w:rsidR="008D6EBF" w:rsidRPr="00F20BA7">
        <w:rPr>
          <w:rFonts w:asciiTheme="minorHAnsi" w:hAnsiTheme="minorHAnsi" w:cstheme="minorHAnsi"/>
          <w:color w:val="auto"/>
          <w:sz w:val="22"/>
          <w:szCs w:val="22"/>
          <w:lang w:val="en"/>
        </w:rPr>
        <w:t>the potential impacts on the wetland. This information has not been provided</w:t>
      </w:r>
      <w:r w:rsidR="00706813" w:rsidRPr="00F20BA7">
        <w:rPr>
          <w:rFonts w:asciiTheme="minorHAnsi" w:hAnsiTheme="minorHAnsi" w:cstheme="minorHAnsi"/>
          <w:color w:val="auto"/>
          <w:sz w:val="22"/>
          <w:szCs w:val="22"/>
          <w:lang w:val="en"/>
        </w:rPr>
        <w:t xml:space="preserve"> to the City</w:t>
      </w:r>
      <w:r w:rsidR="008D6EBF" w:rsidRPr="00F20BA7">
        <w:rPr>
          <w:rFonts w:asciiTheme="minorHAnsi" w:hAnsiTheme="minorHAnsi" w:cstheme="minorHAnsi"/>
          <w:color w:val="auto"/>
          <w:sz w:val="22"/>
          <w:szCs w:val="22"/>
          <w:lang w:val="en"/>
        </w:rPr>
        <w:t>.</w:t>
      </w:r>
      <w:r w:rsidR="008D6EBF" w:rsidRPr="00F20BA7">
        <w:rPr>
          <w:rFonts w:asciiTheme="minorHAnsi" w:hAnsiTheme="minorHAnsi" w:cstheme="minorHAnsi"/>
          <w:b/>
          <w:color w:val="auto"/>
          <w:sz w:val="22"/>
          <w:szCs w:val="22"/>
          <w:lang w:val="en"/>
        </w:rPr>
        <w:t xml:space="preserve"> </w:t>
      </w:r>
    </w:p>
    <w:p w14:paraId="432A39AB" w14:textId="77777777" w:rsidR="00615059" w:rsidRPr="00E66769" w:rsidRDefault="00134FB3" w:rsidP="008D6EBF">
      <w:pPr>
        <w:pStyle w:val="p3"/>
        <w:spacing w:line="240" w:lineRule="auto"/>
        <w:ind w:left="720"/>
        <w:jc w:val="both"/>
        <w:rPr>
          <w:rFonts w:asciiTheme="minorHAnsi" w:hAnsiTheme="minorHAnsi" w:cs="Times New Roman"/>
          <w:b/>
          <w:color w:val="auto"/>
          <w:sz w:val="22"/>
          <w:szCs w:val="22"/>
          <w:lang w:val="en"/>
        </w:rPr>
      </w:pPr>
      <w:r>
        <w:rPr>
          <w:noProof/>
        </w:rPr>
        <w:lastRenderedPageBreak/>
        <mc:AlternateContent>
          <mc:Choice Requires="wps">
            <w:drawing>
              <wp:anchor distT="0" distB="0" distL="114300" distR="114300" simplePos="0" relativeHeight="251662336" behindDoc="0" locked="0" layoutInCell="1" allowOverlap="1" wp14:anchorId="5443E59B" wp14:editId="789E1774">
                <wp:simplePos x="0" y="0"/>
                <wp:positionH relativeFrom="column">
                  <wp:posOffset>2190750</wp:posOffset>
                </wp:positionH>
                <wp:positionV relativeFrom="paragraph">
                  <wp:posOffset>114300</wp:posOffset>
                </wp:positionV>
                <wp:extent cx="374650" cy="4318000"/>
                <wp:effectExtent l="38100" t="38100" r="44450" b="44450"/>
                <wp:wrapNone/>
                <wp:docPr id="11" name="Freeform 11"/>
                <wp:cNvGraphicFramePr/>
                <a:graphic xmlns:a="http://schemas.openxmlformats.org/drawingml/2006/main">
                  <a:graphicData uri="http://schemas.microsoft.com/office/word/2010/wordprocessingShape">
                    <wps:wsp>
                      <wps:cNvSpPr/>
                      <wps:spPr>
                        <a:xfrm>
                          <a:off x="0" y="0"/>
                          <a:ext cx="374650" cy="4318000"/>
                        </a:xfrm>
                        <a:custGeom>
                          <a:avLst/>
                          <a:gdLst>
                            <a:gd name="connsiteX0" fmla="*/ 82550 w 444500"/>
                            <a:gd name="connsiteY0" fmla="*/ 0 h 4318000"/>
                            <a:gd name="connsiteX1" fmla="*/ 0 w 444500"/>
                            <a:gd name="connsiteY1" fmla="*/ 4318000 h 4318000"/>
                            <a:gd name="connsiteX2" fmla="*/ 381000 w 444500"/>
                            <a:gd name="connsiteY2" fmla="*/ 4121150 h 4318000"/>
                            <a:gd name="connsiteX3" fmla="*/ 444500 w 444500"/>
                            <a:gd name="connsiteY3" fmla="*/ 12700 h 4318000"/>
                            <a:gd name="connsiteX4" fmla="*/ 82550 w 444500"/>
                            <a:gd name="connsiteY4" fmla="*/ 0 h 43180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44500" h="4318000">
                              <a:moveTo>
                                <a:pt x="82550" y="0"/>
                              </a:moveTo>
                              <a:lnTo>
                                <a:pt x="0" y="4318000"/>
                              </a:lnTo>
                              <a:lnTo>
                                <a:pt x="381000" y="4121150"/>
                              </a:lnTo>
                              <a:lnTo>
                                <a:pt x="444500" y="12700"/>
                              </a:lnTo>
                              <a:lnTo>
                                <a:pt x="82550" y="0"/>
                              </a:lnTo>
                              <a:close/>
                            </a:path>
                          </a:pathLst>
                        </a:custGeom>
                        <a:noFill/>
                        <a:ln w="38100">
                          <a:solidFill>
                            <a:srgbClr val="00B05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F15D351" id="Freeform 11" o:spid="_x0000_s1026" style="position:absolute;margin-left:172.5pt;margin-top:9pt;width:29.5pt;height:340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444500,431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" path="m82550,l,4318000,381000,4121150,444500,12700,82550,xe" filled="f" strokecolor="#00b050" strokeweight="3pt">
                <v:stroke joinstyle="miter"/>
                <v:path arrowok="t" o:connecttype="custom" o:connectlocs="69578,0;0,4318000;321129,4121150;374650,12700;69578,0" o:connectangles="0,0,0,0,0"/>
              </v:shape>
            </w:pict>
          </mc:Fallback>
        </mc:AlternateContent>
      </w:r>
      <w:r w:rsidRPr="00134FB3">
        <w:rPr>
          <w:rFonts w:asciiTheme="minorHAnsi" w:eastAsiaTheme="minorHAnsi" w:hAnsiTheme="minorHAnsi" w:cs="Times New Roman"/>
          <w:b/>
          <w:noProof/>
          <w:color w:val="auto"/>
          <w:sz w:val="22"/>
          <w:szCs w:val="22"/>
        </w:rPr>
        <mc:AlternateContent>
          <mc:Choice Requires="wps">
            <w:drawing>
              <wp:anchor distT="0" distB="0" distL="114300" distR="114300" simplePos="0" relativeHeight="251674624" behindDoc="0" locked="0" layoutInCell="1" allowOverlap="1" wp14:anchorId="79E9AD6B" wp14:editId="14AED0B1">
                <wp:simplePos x="0" y="0"/>
                <wp:positionH relativeFrom="column">
                  <wp:posOffset>5080000</wp:posOffset>
                </wp:positionH>
                <wp:positionV relativeFrom="paragraph">
                  <wp:posOffset>4900930</wp:posOffset>
                </wp:positionV>
                <wp:extent cx="2241550" cy="1404620"/>
                <wp:effectExtent l="0" t="0" r="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404620"/>
                        </a:xfrm>
                        <a:prstGeom prst="rect">
                          <a:avLst/>
                        </a:prstGeom>
                        <a:noFill/>
                        <a:ln w="9525">
                          <a:noFill/>
                          <a:miter lim="800000"/>
                          <a:headEnd/>
                          <a:tailEnd/>
                        </a:ln>
                      </wps:spPr>
                      <wps:txbx>
                        <w:txbxContent>
                          <w:p w14:paraId="0DD679AD" w14:textId="77777777" w:rsidR="00D71EF4" w:rsidRDefault="00D71EF4" w:rsidP="00134FB3">
                            <w:r>
                              <w:t>Approximate 50’ easement</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79E9AD6B" id="_x0000_t202" coordsize="21600,21600" o:spt="202" path="m,l,21600r21600,l21600,xe">
                <v:stroke joinstyle="miter"/>
                <v:path gradientshapeok="t" o:connecttype="rect"/>
              </v:shapetype>
              <v:shape id="Text Box 19" o:spid="_x0000_s1026" type="#_x0000_t202" style="position:absolute;left:0;text-align:left;margin-left:400pt;margin-top:385.9pt;width:176.5pt;height:110.6pt;z-index:2516746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" filled="f" stroked="f">
                <v:textbox style="mso-fit-shape-to-text:t">
                  <w:txbxContent>
                    <w:p w14:paraId="0DD679AD" w14:textId="77777777" w:rsidR="00D71EF4" w:rsidRDefault="00D71EF4" w:rsidP="00134FB3">
                      <w:r>
                        <w:t>Approximate 50’ easement</w:t>
                      </w:r>
                    </w:p>
                  </w:txbxContent>
                </v:textbox>
              </v:shape>
            </w:pict>
          </mc:Fallback>
        </mc:AlternateContent>
      </w:r>
      <w:r w:rsidRPr="00134FB3">
        <w:rPr>
          <w:rFonts w:cs="Times New Roman"/>
          <w:b/>
          <w:noProof/>
        </w:rPr>
        <mc:AlternateContent>
          <mc:Choice Requires="wps">
            <w:drawing>
              <wp:anchor distT="0" distB="0" distL="114300" distR="114300" simplePos="0" relativeHeight="251672576" behindDoc="0" locked="0" layoutInCell="1" allowOverlap="1" wp14:anchorId="1188E2A8" wp14:editId="4B6BFE07">
                <wp:simplePos x="0" y="0"/>
                <wp:positionH relativeFrom="column">
                  <wp:posOffset>2533650</wp:posOffset>
                </wp:positionH>
                <wp:positionV relativeFrom="paragraph">
                  <wp:posOffset>4894580</wp:posOffset>
                </wp:positionV>
                <wp:extent cx="2241550" cy="1404620"/>
                <wp:effectExtent l="0" t="0" r="0" b="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41550" cy="1404620"/>
                        </a:xfrm>
                        <a:prstGeom prst="rect">
                          <a:avLst/>
                        </a:prstGeom>
                        <a:noFill/>
                        <a:ln w="9525">
                          <a:noFill/>
                          <a:miter lim="800000"/>
                          <a:headEnd/>
                          <a:tailEnd/>
                        </a:ln>
                      </wps:spPr>
                      <wps:txbx>
                        <w:txbxContent>
                          <w:p w14:paraId="32BA7EDF" w14:textId="77777777" w:rsidR="00D71EF4" w:rsidRDefault="00D71EF4" w:rsidP="00134FB3">
                            <w:r>
                              <w:t>Approximate 50’ landscape buffer</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w14:anchorId="1188E2A8" id="Text Box 18" o:spid="_x0000_s1027" type="#_x0000_t202" style="position:absolute;left:0;text-align:left;margin-left:199.5pt;margin-top:385.4pt;width:176.5pt;height:110.6pt;z-index:2516725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" filled="f" stroked="f">
                <v:textbox style="mso-fit-shape-to-text:t">
                  <w:txbxContent>
                    <w:p w14:paraId="32BA7EDF" w14:textId="77777777" w:rsidR="00D71EF4" w:rsidRDefault="00D71EF4" w:rsidP="00134FB3">
                      <w:r>
                        <w:t>Approximate 50’ landscape buffer</w:t>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08FD38D3" wp14:editId="7579A7CD">
                <wp:simplePos x="0" y="0"/>
                <wp:positionH relativeFrom="column">
                  <wp:posOffset>4965700</wp:posOffset>
                </wp:positionH>
                <wp:positionV relativeFrom="paragraph">
                  <wp:posOffset>4997450</wp:posOffset>
                </wp:positionV>
                <wp:extent cx="152400" cy="127000"/>
                <wp:effectExtent l="0" t="0" r="19050" b="25400"/>
                <wp:wrapNone/>
                <wp:docPr id="16" name="Rectangle 16"/>
                <wp:cNvGraphicFramePr/>
                <a:graphic xmlns:a="http://schemas.openxmlformats.org/drawingml/2006/main">
                  <a:graphicData uri="http://schemas.microsoft.com/office/word/2010/wordprocessingShape">
                    <wps:wsp>
                      <wps:cNvSpPr/>
                      <wps:spPr>
                        <a:xfrm>
                          <a:off x="0" y="0"/>
                          <a:ext cx="152400" cy="127000"/>
                        </a:xfrm>
                        <a:prstGeom prst="rect">
                          <a:avLst/>
                        </a:prstGeom>
                        <a:noFill/>
                        <a:ln w="12700" cap="flat" cmpd="sng" algn="ctr">
                          <a:solidFill>
                            <a:srgbClr val="7030A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EF9D65E" id="Rectangle 16" o:spid="_x0000_s1026" style="position:absolute;margin-left:391pt;margin-top:393.5pt;width:12pt;height:10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" filled="f" strokecolor="#7030a0" strokeweight="1pt"/>
            </w:pict>
          </mc:Fallback>
        </mc:AlternateContent>
      </w:r>
      <w:r>
        <w:rPr>
          <w:noProof/>
        </w:rPr>
        <mc:AlternateContent>
          <mc:Choice Requires="wps">
            <w:drawing>
              <wp:anchor distT="0" distB="0" distL="114300" distR="114300" simplePos="0" relativeHeight="251666432" behindDoc="0" locked="0" layoutInCell="1" allowOverlap="1" wp14:anchorId="572769AB" wp14:editId="1E0DAB40">
                <wp:simplePos x="0" y="0"/>
                <wp:positionH relativeFrom="column">
                  <wp:posOffset>2451100</wp:posOffset>
                </wp:positionH>
                <wp:positionV relativeFrom="paragraph">
                  <wp:posOffset>4959350</wp:posOffset>
                </wp:positionV>
                <wp:extent cx="152400" cy="127000"/>
                <wp:effectExtent l="0" t="0" r="19050" b="25400"/>
                <wp:wrapNone/>
                <wp:docPr id="15" name="Rectangle 15"/>
                <wp:cNvGraphicFramePr/>
                <a:graphic xmlns:a="http://schemas.openxmlformats.org/drawingml/2006/main">
                  <a:graphicData uri="http://schemas.microsoft.com/office/word/2010/wordprocessingShape">
                    <wps:wsp>
                      <wps:cNvSpPr/>
                      <wps:spPr>
                        <a:xfrm>
                          <a:off x="0" y="0"/>
                          <a:ext cx="152400" cy="127000"/>
                        </a:xfrm>
                        <a:prstGeom prst="rect">
                          <a:avLst/>
                        </a:prstGeom>
                        <a:noFill/>
                        <a:ln w="12700" cap="flat" cmpd="sng" algn="ctr">
                          <a:solidFill>
                            <a:schemeClr val="accent6">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3BBF9440" id="Rectangle 15" o:spid="_x0000_s1026" style="position:absolute;margin-left:193pt;margin-top:390.5pt;width:12pt;height:10pt;z-index:251666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" filled="f" strokecolor="#538135 [2409]" strokeweight="1pt"/>
            </w:pict>
          </mc:Fallback>
        </mc:AlternateContent>
      </w:r>
      <w:r w:rsidRPr="00134FB3">
        <w:rPr>
          <w:rFonts w:asciiTheme="minorHAnsi" w:hAnsiTheme="minorHAnsi" w:cs="Times New Roman"/>
          <w:b/>
          <w:noProof/>
          <w:color w:val="auto"/>
          <w:sz w:val="22"/>
          <w:szCs w:val="22"/>
        </w:rPr>
        <mc:AlternateContent>
          <mc:Choice Requires="wps">
            <w:drawing>
              <wp:anchor distT="0" distB="0" distL="114300" distR="114300" simplePos="0" relativeHeight="251670528" behindDoc="0" locked="0" layoutInCell="1" allowOverlap="1" wp14:anchorId="0D6F7FD5" wp14:editId="0987D018">
                <wp:simplePos x="0" y="0"/>
                <wp:positionH relativeFrom="column">
                  <wp:posOffset>576580</wp:posOffset>
                </wp:positionH>
                <wp:positionV relativeFrom="paragraph">
                  <wp:posOffset>4895850</wp:posOffset>
                </wp:positionV>
                <wp:extent cx="2366645" cy="1404620"/>
                <wp:effectExtent l="0" t="0" r="0" b="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6645" cy="1404620"/>
                        </a:xfrm>
                        <a:prstGeom prst="rect">
                          <a:avLst/>
                        </a:prstGeom>
                        <a:noFill/>
                        <a:ln w="9525">
                          <a:noFill/>
                          <a:miter lim="800000"/>
                          <a:headEnd/>
                          <a:tailEnd/>
                        </a:ln>
                      </wps:spPr>
                      <wps:txbx>
                        <w:txbxContent>
                          <w:p w14:paraId="5F3F1697" w14:textId="77777777" w:rsidR="00D71EF4" w:rsidRDefault="00D71EF4">
                            <w:r>
                              <w:t>Approximate 30’ easement</w:t>
                            </w:r>
                          </w:p>
                        </w:txbxContent>
                      </wps:txbx>
                      <wps:bodyPr rot="0" vert="horz" wrap="squar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0D6F7FD5" id="Text Box 17" o:spid="_x0000_s1028" type="#_x0000_t202" style="position:absolute;left:0;text-align:left;margin-left:45.4pt;margin-top:385.5pt;width:186.35pt;height:110.6pt;z-index:2516705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" filled="f" stroked="f">
                <v:textbox style="mso-fit-shape-to-text:t">
                  <w:txbxContent>
                    <w:p w14:paraId="5F3F1697" w14:textId="77777777" w:rsidR="00D71EF4" w:rsidRDefault="00D71EF4">
                      <w:r>
                        <w:t>Approximate 30’ easement</w:t>
                      </w:r>
                    </w:p>
                  </w:txbxContent>
                </v:textbox>
              </v:shape>
            </w:pict>
          </mc:Fallback>
        </mc:AlternateContent>
      </w:r>
      <w:r>
        <w:rPr>
          <w:noProof/>
        </w:rPr>
        <mc:AlternateContent>
          <mc:Choice Requires="wps">
            <w:drawing>
              <wp:anchor distT="0" distB="0" distL="114300" distR="114300" simplePos="0" relativeHeight="251664384" behindDoc="0" locked="0" layoutInCell="1" allowOverlap="1" wp14:anchorId="3A46E7A9" wp14:editId="4D32080C">
                <wp:simplePos x="0" y="0"/>
                <wp:positionH relativeFrom="column">
                  <wp:posOffset>457200</wp:posOffset>
                </wp:positionH>
                <wp:positionV relativeFrom="paragraph">
                  <wp:posOffset>4956810</wp:posOffset>
                </wp:positionV>
                <wp:extent cx="152400" cy="127000"/>
                <wp:effectExtent l="0" t="0" r="19050" b="25400"/>
                <wp:wrapNone/>
                <wp:docPr id="14" name="Rectangle 14"/>
                <wp:cNvGraphicFramePr/>
                <a:graphic xmlns:a="http://schemas.openxmlformats.org/drawingml/2006/main">
                  <a:graphicData uri="http://schemas.microsoft.com/office/word/2010/wordprocessingShape">
                    <wps:wsp>
                      <wps:cNvSpPr/>
                      <wps:spPr>
                        <a:xfrm>
                          <a:off x="0" y="0"/>
                          <a:ext cx="152400" cy="12700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1F3DB1C6" id="Rectangle 14" o:spid="_x0000_s1026" style="position:absolute;margin-left:36pt;margin-top:390.3pt;width:12pt;height:10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" filled="f" strokecolor="red" strokeweight="1pt"/>
            </w:pict>
          </mc:Fallback>
        </mc:AlternateContent>
      </w:r>
      <w:r>
        <w:rPr>
          <w:noProof/>
        </w:rPr>
        <mc:AlternateContent>
          <mc:Choice Requires="wps">
            <w:drawing>
              <wp:anchor distT="0" distB="0" distL="114300" distR="114300" simplePos="0" relativeHeight="251661312" behindDoc="0" locked="0" layoutInCell="1" allowOverlap="1" wp14:anchorId="136BA368" wp14:editId="2368879A">
                <wp:simplePos x="0" y="0"/>
                <wp:positionH relativeFrom="column">
                  <wp:posOffset>1917700</wp:posOffset>
                </wp:positionH>
                <wp:positionV relativeFrom="paragraph">
                  <wp:posOffset>114300</wp:posOffset>
                </wp:positionV>
                <wp:extent cx="349250" cy="4508500"/>
                <wp:effectExtent l="38100" t="38100" r="31750" b="63500"/>
                <wp:wrapNone/>
                <wp:docPr id="9" name="Freeform 9"/>
                <wp:cNvGraphicFramePr/>
                <a:graphic xmlns:a="http://schemas.openxmlformats.org/drawingml/2006/main">
                  <a:graphicData uri="http://schemas.microsoft.com/office/word/2010/wordprocessingShape">
                    <wps:wsp>
                      <wps:cNvSpPr/>
                      <wps:spPr>
                        <a:xfrm>
                          <a:off x="0" y="0"/>
                          <a:ext cx="349250" cy="4508500"/>
                        </a:xfrm>
                        <a:custGeom>
                          <a:avLst/>
                          <a:gdLst>
                            <a:gd name="connsiteX0" fmla="*/ 133350 w 381000"/>
                            <a:gd name="connsiteY0" fmla="*/ 0 h 4508500"/>
                            <a:gd name="connsiteX1" fmla="*/ 381000 w 381000"/>
                            <a:gd name="connsiteY1" fmla="*/ 12700 h 4508500"/>
                            <a:gd name="connsiteX2" fmla="*/ 279400 w 381000"/>
                            <a:gd name="connsiteY2" fmla="*/ 4318000 h 4508500"/>
                            <a:gd name="connsiteX3" fmla="*/ 0 w 381000"/>
                            <a:gd name="connsiteY3" fmla="*/ 4508500 h 4508500"/>
                            <a:gd name="connsiteX4" fmla="*/ 133350 w 381000"/>
                            <a:gd name="connsiteY4" fmla="*/ 0 h 450850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81000" h="4508500">
                              <a:moveTo>
                                <a:pt x="133350" y="0"/>
                              </a:moveTo>
                              <a:lnTo>
                                <a:pt x="381000" y="12700"/>
                              </a:lnTo>
                              <a:lnTo>
                                <a:pt x="279400" y="4318000"/>
                              </a:lnTo>
                              <a:lnTo>
                                <a:pt x="0" y="4508500"/>
                              </a:lnTo>
                              <a:lnTo>
                                <a:pt x="133350" y="0"/>
                              </a:lnTo>
                              <a:close/>
                            </a:path>
                          </a:pathLst>
                        </a:cu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193CED7" w14:textId="77777777" w:rsidR="00D71EF4" w:rsidRDefault="00D71EF4" w:rsidP="00B9763D">
                            <w:pPr>
                              <w:jc w:val="center"/>
                            </w:pPr>
                            <w:r>
                              <w:t>Approximate 30’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136BA368" id="Freeform 9" o:spid="_x0000_s1029" style="position:absolute;left:0;text-align:left;margin-left:151pt;margin-top:9pt;width:27.5pt;height:355pt;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381000,4508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" adj="-11796480,,5400" path="m133350,l381000,12700,279400,4318000,,4508500,133350,xe" filled="f" strokecolor="red" strokeweight="3pt">
                <v:stroke joinstyle="miter"/>
                <v:formulas/>
                <v:path arrowok="t" o:connecttype="custom" o:connectlocs="122238,0;349250,12700;256117,4318000;0,4508500;122238,0" o:connectangles="0,0,0,0,0" textboxrect="0,0,381000,4508500"/>
                <v:textbox>
                  <w:txbxContent>
                    <w:p w14:paraId="0193CED7" w14:textId="77777777" w:rsidR="00D71EF4" w:rsidRDefault="00D71EF4" w:rsidP="00B9763D">
                      <w:pPr>
                        <w:jc w:val="center"/>
                      </w:pPr>
                      <w:r>
                        <w:t>Approximate 30’</w:t>
                      </w:r>
                    </w:p>
                  </w:txbxContent>
                </v:textbox>
              </v:shape>
            </w:pict>
          </mc:Fallback>
        </mc:AlternateContent>
      </w:r>
      <w:r w:rsidR="00B9763D">
        <w:rPr>
          <w:noProof/>
        </w:rPr>
        <mc:AlternateContent>
          <mc:Choice Requires="wps">
            <w:drawing>
              <wp:anchor distT="0" distB="0" distL="114300" distR="114300" simplePos="0" relativeHeight="251663360" behindDoc="0" locked="0" layoutInCell="1" allowOverlap="1" wp14:anchorId="7C26E8F9" wp14:editId="7BC483FA">
                <wp:simplePos x="0" y="0"/>
                <wp:positionH relativeFrom="column">
                  <wp:posOffset>3168650</wp:posOffset>
                </wp:positionH>
                <wp:positionV relativeFrom="paragraph">
                  <wp:posOffset>3790950</wp:posOffset>
                </wp:positionV>
                <wp:extent cx="1911350" cy="260350"/>
                <wp:effectExtent l="57150" t="38100" r="31750" b="44450"/>
                <wp:wrapNone/>
                <wp:docPr id="13" name="Freeform 13"/>
                <wp:cNvGraphicFramePr/>
                <a:graphic xmlns:a="http://schemas.openxmlformats.org/drawingml/2006/main">
                  <a:graphicData uri="http://schemas.microsoft.com/office/word/2010/wordprocessingShape">
                    <wps:wsp>
                      <wps:cNvSpPr/>
                      <wps:spPr>
                        <a:xfrm>
                          <a:off x="0" y="0"/>
                          <a:ext cx="1911350" cy="260350"/>
                        </a:xfrm>
                        <a:custGeom>
                          <a:avLst/>
                          <a:gdLst>
                            <a:gd name="connsiteX0" fmla="*/ 0 w 1911350"/>
                            <a:gd name="connsiteY0" fmla="*/ 196850 h 260350"/>
                            <a:gd name="connsiteX1" fmla="*/ 165100 w 1911350"/>
                            <a:gd name="connsiteY1" fmla="*/ 0 h 260350"/>
                            <a:gd name="connsiteX2" fmla="*/ 1841500 w 1911350"/>
                            <a:gd name="connsiteY2" fmla="*/ 38100 h 260350"/>
                            <a:gd name="connsiteX3" fmla="*/ 1911350 w 1911350"/>
                            <a:gd name="connsiteY3" fmla="*/ 260350 h 260350"/>
                            <a:gd name="connsiteX4" fmla="*/ 0 w 1911350"/>
                            <a:gd name="connsiteY4" fmla="*/ 196850 h 26035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1911350" h="260350">
                              <a:moveTo>
                                <a:pt x="0" y="196850"/>
                              </a:moveTo>
                              <a:lnTo>
                                <a:pt x="165100" y="0"/>
                              </a:lnTo>
                              <a:lnTo>
                                <a:pt x="1841500" y="38100"/>
                              </a:lnTo>
                              <a:lnTo>
                                <a:pt x="1911350" y="260350"/>
                              </a:lnTo>
                              <a:lnTo>
                                <a:pt x="0" y="196850"/>
                              </a:lnTo>
                              <a:close/>
                            </a:path>
                          </a:pathLst>
                        </a:custGeom>
                        <a:noFill/>
                        <a:ln w="38100">
                          <a:solidFill>
                            <a:srgbClr val="7030A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A695634" id="Freeform 13" o:spid="_x0000_s1026" style="position:absolute;margin-left:249.5pt;margin-top:298.5pt;width:150.5pt;height:20.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911350,2603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" path="m,196850l165100,,1841500,38100r69850,222250l,196850xe" filled="f" strokecolor="#7030a0" strokeweight="3pt">
                <v:stroke joinstyle="miter"/>
                <v:path arrowok="t" o:connecttype="custom" o:connectlocs="0,196850;165100,0;1841500,38100;1911350,260350;0,196850" o:connectangles="0,0,0,0,0"/>
              </v:shape>
            </w:pict>
          </mc:Fallback>
        </mc:AlternateContent>
      </w:r>
      <w:r w:rsidR="00615059">
        <w:rPr>
          <w:noProof/>
        </w:rPr>
        <w:drawing>
          <wp:inline distT="0" distB="0" distL="0" distR="0" wp14:anchorId="3D0800D6" wp14:editId="7714E4AF">
            <wp:extent cx="5943600" cy="4855210"/>
            <wp:effectExtent l="0" t="0" r="0" b="254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943600" cy="4855210"/>
                    </a:xfrm>
                    <a:prstGeom prst="rect">
                      <a:avLst/>
                    </a:prstGeom>
                  </pic:spPr>
                </pic:pic>
              </a:graphicData>
            </a:graphic>
          </wp:inline>
        </w:drawing>
      </w:r>
    </w:p>
    <w:p w14:paraId="45F336C1" w14:textId="77777777" w:rsidR="00134FB3" w:rsidRPr="00134FB3" w:rsidRDefault="00134FB3" w:rsidP="00134FB3">
      <w:pPr>
        <w:spacing w:after="0" w:line="240" w:lineRule="auto"/>
        <w:ind w:left="720"/>
        <w:jc w:val="both"/>
      </w:pPr>
    </w:p>
    <w:p w14:paraId="1E885797" w14:textId="77777777" w:rsidR="00134FB3" w:rsidRPr="00F20BA7" w:rsidRDefault="00134FB3" w:rsidP="00A25E25">
      <w:pPr>
        <w:spacing w:after="0" w:line="240" w:lineRule="auto"/>
        <w:ind w:left="720"/>
        <w:rPr>
          <w:rFonts w:cstheme="minorHAnsi"/>
        </w:rPr>
      </w:pPr>
    </w:p>
    <w:p w14:paraId="6F950EA6" w14:textId="77777777" w:rsidR="00E66769" w:rsidRPr="00F20BA7" w:rsidRDefault="00E66769" w:rsidP="00A25E25">
      <w:pPr>
        <w:numPr>
          <w:ilvl w:val="0"/>
          <w:numId w:val="7"/>
        </w:numPr>
        <w:spacing w:after="0" w:line="240" w:lineRule="auto"/>
        <w:rPr>
          <w:rFonts w:cstheme="minorHAnsi"/>
        </w:rPr>
      </w:pPr>
      <w:r w:rsidRPr="00F20BA7">
        <w:rPr>
          <w:rFonts w:cstheme="minorHAnsi"/>
          <w:u w:val="single"/>
        </w:rPr>
        <w:t>Re</w:t>
      </w:r>
      <w:r w:rsidR="002A274C" w:rsidRPr="00F20BA7">
        <w:rPr>
          <w:rFonts w:cstheme="minorHAnsi"/>
          <w:u w:val="single"/>
        </w:rPr>
        <w:t>quested Revisions</w:t>
      </w:r>
      <w:r w:rsidRPr="00F20BA7">
        <w:rPr>
          <w:rFonts w:cstheme="minorHAnsi"/>
          <w:u w:val="single"/>
        </w:rPr>
        <w:t xml:space="preserve"> to the</w:t>
      </w:r>
      <w:r w:rsidR="002A274C" w:rsidRPr="00F20BA7">
        <w:rPr>
          <w:rFonts w:cstheme="minorHAnsi"/>
          <w:u w:val="single"/>
        </w:rPr>
        <w:t xml:space="preserve"> Original</w:t>
      </w:r>
      <w:r w:rsidRPr="00F20BA7">
        <w:rPr>
          <w:rFonts w:cstheme="minorHAnsi"/>
          <w:u w:val="single"/>
        </w:rPr>
        <w:t xml:space="preserve"> Application</w:t>
      </w:r>
    </w:p>
    <w:p w14:paraId="445FEB7E" w14:textId="6F0E4EC8" w:rsidR="00134FB3" w:rsidRPr="00F20BA7" w:rsidRDefault="008D6EBF" w:rsidP="00BF21D8">
      <w:pPr>
        <w:pStyle w:val="p3"/>
        <w:spacing w:line="240" w:lineRule="auto"/>
        <w:ind w:left="720"/>
        <w:jc w:val="both"/>
        <w:rPr>
          <w:rFonts w:asciiTheme="minorHAnsi" w:hAnsiTheme="minorHAnsi" w:cstheme="minorHAnsi"/>
          <w:color w:val="auto"/>
          <w:sz w:val="22"/>
          <w:szCs w:val="22"/>
          <w:lang w:val="en"/>
        </w:rPr>
      </w:pPr>
      <w:r w:rsidRPr="00F20BA7">
        <w:rPr>
          <w:rFonts w:asciiTheme="minorHAnsi" w:hAnsiTheme="minorHAnsi" w:cstheme="minorHAnsi"/>
          <w:sz w:val="22"/>
          <w:szCs w:val="22"/>
        </w:rPr>
        <w:t xml:space="preserve">On March 1, 2016, the City’s Development Engineer </w:t>
      </w:r>
      <w:r w:rsidR="00134FB3" w:rsidRPr="00F20BA7">
        <w:rPr>
          <w:rFonts w:asciiTheme="minorHAnsi" w:hAnsiTheme="minorHAnsi" w:cstheme="minorHAnsi"/>
          <w:sz w:val="22"/>
          <w:szCs w:val="22"/>
        </w:rPr>
        <w:t>(</w:t>
      </w:r>
      <w:r w:rsidR="002E4B50">
        <w:rPr>
          <w:rFonts w:asciiTheme="minorHAnsi" w:hAnsiTheme="minorHAnsi" w:cstheme="minorHAnsi"/>
          <w:sz w:val="22"/>
          <w:szCs w:val="22"/>
        </w:rPr>
        <w:t xml:space="preserve">see </w:t>
      </w:r>
      <w:r w:rsidR="00134FB3" w:rsidRPr="00F20BA7">
        <w:rPr>
          <w:rFonts w:asciiTheme="minorHAnsi" w:hAnsiTheme="minorHAnsi" w:cstheme="minorHAnsi"/>
          <w:sz w:val="22"/>
          <w:szCs w:val="22"/>
        </w:rPr>
        <w:t>reference document</w:t>
      </w:r>
      <w:r w:rsidR="003757B1">
        <w:rPr>
          <w:rFonts w:asciiTheme="minorHAnsi" w:hAnsiTheme="minorHAnsi" w:cstheme="minorHAnsi"/>
          <w:sz w:val="22"/>
          <w:szCs w:val="22"/>
        </w:rPr>
        <w:t xml:space="preserve"> 10</w:t>
      </w:r>
      <w:r w:rsidR="00134FB3" w:rsidRPr="00F20BA7">
        <w:rPr>
          <w:rFonts w:asciiTheme="minorHAnsi" w:hAnsiTheme="minorHAnsi" w:cstheme="minorHAnsi"/>
          <w:sz w:val="22"/>
          <w:szCs w:val="22"/>
        </w:rPr>
        <w:t xml:space="preserve">) </w:t>
      </w:r>
      <w:r w:rsidRPr="00F20BA7">
        <w:rPr>
          <w:rFonts w:asciiTheme="minorHAnsi" w:hAnsiTheme="minorHAnsi" w:cstheme="minorHAnsi"/>
          <w:sz w:val="22"/>
          <w:szCs w:val="22"/>
        </w:rPr>
        <w:t xml:space="preserve">requested </w:t>
      </w:r>
      <w:r w:rsidR="00134FB3" w:rsidRPr="00F20BA7">
        <w:rPr>
          <w:rFonts w:asciiTheme="minorHAnsi" w:hAnsiTheme="minorHAnsi" w:cstheme="minorHAnsi"/>
          <w:color w:val="auto"/>
          <w:sz w:val="22"/>
          <w:szCs w:val="22"/>
          <w:lang w:val="en"/>
        </w:rPr>
        <w:t xml:space="preserve">information </w:t>
      </w:r>
      <w:r w:rsidR="002E4B50">
        <w:rPr>
          <w:rFonts w:asciiTheme="minorHAnsi" w:hAnsiTheme="minorHAnsi" w:cstheme="minorHAnsi"/>
          <w:color w:val="auto"/>
          <w:sz w:val="22"/>
          <w:szCs w:val="22"/>
          <w:lang w:val="en"/>
        </w:rPr>
        <w:t xml:space="preserve">regarding </w:t>
      </w:r>
      <w:r w:rsidR="00134FB3" w:rsidRPr="00F20BA7">
        <w:rPr>
          <w:rFonts w:asciiTheme="minorHAnsi" w:hAnsiTheme="minorHAnsi" w:cstheme="minorHAnsi"/>
          <w:color w:val="auto"/>
          <w:sz w:val="22"/>
          <w:szCs w:val="22"/>
          <w:lang w:val="en"/>
        </w:rPr>
        <w:t>roadway/traffic and stormwater</w:t>
      </w:r>
      <w:r w:rsidR="002E4B50">
        <w:rPr>
          <w:rFonts w:asciiTheme="minorHAnsi" w:hAnsiTheme="minorHAnsi" w:cstheme="minorHAnsi"/>
          <w:color w:val="auto"/>
          <w:sz w:val="22"/>
          <w:szCs w:val="22"/>
          <w:lang w:val="en"/>
        </w:rPr>
        <w:t xml:space="preserve"> issues</w:t>
      </w:r>
      <w:r w:rsidR="00134FB3" w:rsidRPr="00F20BA7">
        <w:rPr>
          <w:rFonts w:asciiTheme="minorHAnsi" w:hAnsiTheme="minorHAnsi" w:cstheme="minorHAnsi"/>
          <w:color w:val="auto"/>
          <w:sz w:val="22"/>
          <w:szCs w:val="22"/>
          <w:lang w:val="en"/>
        </w:rPr>
        <w:t xml:space="preserve">. </w:t>
      </w:r>
      <w:r w:rsidR="007D7147" w:rsidRPr="00F20BA7">
        <w:rPr>
          <w:rFonts w:asciiTheme="minorHAnsi" w:hAnsiTheme="minorHAnsi" w:cstheme="minorHAnsi"/>
          <w:color w:val="auto"/>
          <w:sz w:val="22"/>
          <w:szCs w:val="22"/>
          <w:lang w:val="en"/>
        </w:rPr>
        <w:t xml:space="preserve">The </w:t>
      </w:r>
      <w:r w:rsidR="002E4B50">
        <w:rPr>
          <w:rFonts w:asciiTheme="minorHAnsi" w:hAnsiTheme="minorHAnsi" w:cstheme="minorHAnsi"/>
          <w:color w:val="auto"/>
          <w:sz w:val="22"/>
          <w:szCs w:val="22"/>
          <w:lang w:val="en"/>
        </w:rPr>
        <w:t xml:space="preserve">City requested that the </w:t>
      </w:r>
      <w:r w:rsidR="007D7147" w:rsidRPr="00F20BA7">
        <w:rPr>
          <w:rFonts w:asciiTheme="minorHAnsi" w:hAnsiTheme="minorHAnsi" w:cstheme="minorHAnsi"/>
          <w:color w:val="auto"/>
          <w:sz w:val="22"/>
          <w:szCs w:val="22"/>
          <w:lang w:val="en"/>
        </w:rPr>
        <w:t xml:space="preserve">applicant </w:t>
      </w:r>
      <w:r w:rsidR="00706813" w:rsidRPr="00F20BA7">
        <w:rPr>
          <w:rFonts w:asciiTheme="minorHAnsi" w:hAnsiTheme="minorHAnsi" w:cstheme="minorHAnsi"/>
          <w:color w:val="auto"/>
          <w:sz w:val="22"/>
          <w:szCs w:val="22"/>
          <w:lang w:val="en"/>
        </w:rPr>
        <w:t xml:space="preserve">provide a site-specific analysis of </w:t>
      </w:r>
      <w:r w:rsidR="00B81F6C" w:rsidRPr="00F20BA7">
        <w:rPr>
          <w:rFonts w:asciiTheme="minorHAnsi" w:hAnsiTheme="minorHAnsi" w:cstheme="minorHAnsi"/>
          <w:color w:val="auto"/>
          <w:sz w:val="22"/>
          <w:szCs w:val="22"/>
          <w:lang w:val="en"/>
        </w:rPr>
        <w:t xml:space="preserve">the potential </w:t>
      </w:r>
      <w:r w:rsidR="00134FB3" w:rsidRPr="00F20BA7">
        <w:rPr>
          <w:rFonts w:asciiTheme="minorHAnsi" w:hAnsiTheme="minorHAnsi" w:cstheme="minorHAnsi"/>
          <w:color w:val="auto"/>
          <w:sz w:val="22"/>
          <w:szCs w:val="22"/>
          <w:lang w:val="en"/>
        </w:rPr>
        <w:t xml:space="preserve">impacts of the stormwater on the wetlands. </w:t>
      </w:r>
      <w:r w:rsidR="00706813" w:rsidRPr="00F20BA7">
        <w:rPr>
          <w:rFonts w:asciiTheme="minorHAnsi" w:hAnsiTheme="minorHAnsi" w:cstheme="minorHAnsi"/>
          <w:color w:val="auto"/>
          <w:sz w:val="22"/>
          <w:szCs w:val="22"/>
          <w:lang w:val="en"/>
        </w:rPr>
        <w:t xml:space="preserve">Also, the applicant was asked to conduct a </w:t>
      </w:r>
      <w:r w:rsidR="00134FB3" w:rsidRPr="00F20BA7">
        <w:rPr>
          <w:rFonts w:asciiTheme="minorHAnsi" w:hAnsiTheme="minorHAnsi" w:cstheme="minorHAnsi"/>
          <w:color w:val="auto"/>
          <w:sz w:val="22"/>
          <w:szCs w:val="22"/>
          <w:lang w:val="en"/>
        </w:rPr>
        <w:t xml:space="preserve">hydrologic analysis of the discharge leaving the site to a wetland at the outfall of the </w:t>
      </w:r>
      <w:r w:rsidR="007A1B45">
        <w:rPr>
          <w:rFonts w:asciiTheme="minorHAnsi" w:hAnsiTheme="minorHAnsi" w:cstheme="minorHAnsi"/>
          <w:color w:val="auto"/>
          <w:sz w:val="22"/>
          <w:szCs w:val="22"/>
          <w:lang w:val="en"/>
        </w:rPr>
        <w:t xml:space="preserve">proposed </w:t>
      </w:r>
      <w:r w:rsidR="004D74CF">
        <w:rPr>
          <w:rFonts w:asciiTheme="minorHAnsi" w:hAnsiTheme="minorHAnsi" w:cstheme="minorHAnsi"/>
          <w:color w:val="auto"/>
          <w:sz w:val="22"/>
          <w:szCs w:val="22"/>
          <w:lang w:val="en"/>
        </w:rPr>
        <w:t>replacement</w:t>
      </w:r>
      <w:r w:rsidR="004D74CF" w:rsidRPr="00F20BA7">
        <w:rPr>
          <w:rFonts w:asciiTheme="minorHAnsi" w:hAnsiTheme="minorHAnsi" w:cstheme="minorHAnsi"/>
          <w:color w:val="auto"/>
          <w:sz w:val="22"/>
          <w:szCs w:val="22"/>
          <w:lang w:val="en"/>
        </w:rPr>
        <w:t xml:space="preserve"> </w:t>
      </w:r>
      <w:r w:rsidR="00134FB3" w:rsidRPr="00F20BA7">
        <w:rPr>
          <w:rFonts w:asciiTheme="minorHAnsi" w:hAnsiTheme="minorHAnsi" w:cstheme="minorHAnsi"/>
          <w:color w:val="auto"/>
          <w:sz w:val="22"/>
          <w:szCs w:val="22"/>
          <w:lang w:val="en"/>
        </w:rPr>
        <w:t xml:space="preserve">culvert opposite the access point along Saddle Club road. </w:t>
      </w:r>
    </w:p>
    <w:p w14:paraId="2EDA1DE9" w14:textId="299F4FE0" w:rsidR="00134FB3" w:rsidRPr="00F20BA7" w:rsidRDefault="00134FB3" w:rsidP="00BF21D8">
      <w:pPr>
        <w:pStyle w:val="p3"/>
        <w:spacing w:line="240" w:lineRule="auto"/>
        <w:ind w:left="72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 xml:space="preserve">In addition, </w:t>
      </w:r>
      <w:r w:rsidR="00706813" w:rsidRPr="00F20BA7">
        <w:rPr>
          <w:rFonts w:asciiTheme="minorHAnsi" w:hAnsiTheme="minorHAnsi" w:cstheme="minorHAnsi"/>
          <w:color w:val="auto"/>
          <w:sz w:val="22"/>
          <w:szCs w:val="22"/>
          <w:lang w:val="en"/>
        </w:rPr>
        <w:t xml:space="preserve">pursuant to Kitsap County Board of Health Ordinance 2008-A-01 and the </w:t>
      </w:r>
      <w:r w:rsidR="004D74CF">
        <w:rPr>
          <w:rFonts w:asciiTheme="minorHAnsi" w:hAnsiTheme="minorHAnsi" w:cstheme="minorHAnsi"/>
          <w:color w:val="auto"/>
          <w:sz w:val="22"/>
          <w:szCs w:val="22"/>
          <w:lang w:val="en"/>
        </w:rPr>
        <w:t>Stormwater Management</w:t>
      </w:r>
      <w:r w:rsidR="00B9112E" w:rsidRPr="00F20BA7">
        <w:rPr>
          <w:rFonts w:asciiTheme="minorHAnsi" w:hAnsiTheme="minorHAnsi" w:cstheme="minorHAnsi"/>
          <w:color w:val="auto"/>
          <w:sz w:val="22"/>
          <w:szCs w:val="22"/>
          <w:lang w:val="en"/>
        </w:rPr>
        <w:t xml:space="preserve"> </w:t>
      </w:r>
      <w:r w:rsidR="00706813" w:rsidRPr="00F20BA7">
        <w:rPr>
          <w:rFonts w:asciiTheme="minorHAnsi" w:hAnsiTheme="minorHAnsi" w:cstheme="minorHAnsi"/>
          <w:color w:val="auto"/>
          <w:sz w:val="22"/>
          <w:szCs w:val="22"/>
          <w:lang w:val="en"/>
        </w:rPr>
        <w:t>Manual</w:t>
      </w:r>
      <w:r w:rsidR="004D74CF">
        <w:rPr>
          <w:rFonts w:asciiTheme="minorHAnsi" w:hAnsiTheme="minorHAnsi" w:cstheme="minorHAnsi"/>
          <w:color w:val="auto"/>
          <w:sz w:val="22"/>
          <w:szCs w:val="22"/>
          <w:lang w:val="en"/>
        </w:rPr>
        <w:t xml:space="preserve"> for Western Washington</w:t>
      </w:r>
      <w:r w:rsidR="00706813" w:rsidRPr="00F20BA7">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the on-site infiltration facilities </w:t>
      </w:r>
      <w:r w:rsidR="00706813" w:rsidRPr="00F20BA7">
        <w:rPr>
          <w:rFonts w:asciiTheme="minorHAnsi" w:hAnsiTheme="minorHAnsi" w:cstheme="minorHAnsi"/>
          <w:color w:val="auto"/>
          <w:sz w:val="22"/>
          <w:szCs w:val="22"/>
          <w:lang w:val="en"/>
        </w:rPr>
        <w:t xml:space="preserve">do not </w:t>
      </w:r>
      <w:r w:rsidRPr="00F20BA7">
        <w:rPr>
          <w:rFonts w:asciiTheme="minorHAnsi" w:hAnsiTheme="minorHAnsi" w:cstheme="minorHAnsi"/>
          <w:color w:val="auto"/>
          <w:sz w:val="22"/>
          <w:szCs w:val="22"/>
          <w:lang w:val="en"/>
        </w:rPr>
        <w:t>meet the required setbacks from buildings</w:t>
      </w:r>
      <w:r w:rsidR="00BB1581">
        <w:rPr>
          <w:rFonts w:asciiTheme="minorHAnsi" w:hAnsiTheme="minorHAnsi" w:cstheme="minorHAnsi"/>
          <w:color w:val="auto"/>
          <w:sz w:val="22"/>
          <w:szCs w:val="22"/>
          <w:lang w:val="en"/>
        </w:rPr>
        <w:t xml:space="preserve"> and related to </w:t>
      </w:r>
      <w:r w:rsidRPr="00F20BA7">
        <w:rPr>
          <w:rFonts w:asciiTheme="minorHAnsi" w:hAnsiTheme="minorHAnsi" w:cstheme="minorHAnsi"/>
          <w:color w:val="auto"/>
          <w:sz w:val="22"/>
          <w:szCs w:val="22"/>
          <w:lang w:val="en"/>
        </w:rPr>
        <w:t>on-site septic (OSS) drainfields and reserves</w:t>
      </w:r>
      <w:r w:rsidR="00706813" w:rsidRPr="00F20BA7">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00706813" w:rsidRPr="00F20BA7">
        <w:rPr>
          <w:rFonts w:asciiTheme="minorHAnsi" w:hAnsiTheme="minorHAnsi" w:cstheme="minorHAnsi"/>
          <w:color w:val="auto"/>
          <w:sz w:val="22"/>
          <w:szCs w:val="22"/>
          <w:lang w:val="en"/>
        </w:rPr>
        <w:t xml:space="preserve">The applicant </w:t>
      </w:r>
      <w:r w:rsidR="00B9112E" w:rsidRPr="00F20BA7">
        <w:rPr>
          <w:rFonts w:asciiTheme="minorHAnsi" w:hAnsiTheme="minorHAnsi" w:cstheme="minorHAnsi"/>
          <w:color w:val="auto"/>
          <w:sz w:val="22"/>
          <w:szCs w:val="22"/>
          <w:lang w:val="en"/>
        </w:rPr>
        <w:t xml:space="preserve">was </w:t>
      </w:r>
      <w:r w:rsidRPr="00F20BA7">
        <w:rPr>
          <w:rFonts w:asciiTheme="minorHAnsi" w:hAnsiTheme="minorHAnsi" w:cstheme="minorHAnsi"/>
          <w:color w:val="auto"/>
          <w:sz w:val="22"/>
          <w:szCs w:val="22"/>
          <w:lang w:val="en"/>
        </w:rPr>
        <w:t xml:space="preserve">asked to </w:t>
      </w:r>
      <w:r w:rsidR="00B9112E" w:rsidRPr="00F20BA7">
        <w:rPr>
          <w:rFonts w:asciiTheme="minorHAnsi" w:hAnsiTheme="minorHAnsi" w:cstheme="minorHAnsi"/>
          <w:color w:val="auto"/>
          <w:sz w:val="22"/>
          <w:szCs w:val="22"/>
          <w:lang w:val="en"/>
        </w:rPr>
        <w:t>revise the site plan</w:t>
      </w:r>
      <w:r w:rsidR="004D74CF">
        <w:rPr>
          <w:rFonts w:asciiTheme="minorHAnsi" w:hAnsiTheme="minorHAnsi" w:cstheme="minorHAnsi"/>
          <w:color w:val="auto"/>
          <w:sz w:val="22"/>
          <w:szCs w:val="22"/>
          <w:lang w:val="en"/>
        </w:rPr>
        <w:t xml:space="preserve"> to</w:t>
      </w:r>
      <w:r w:rsidR="00B9112E" w:rsidRPr="00F20BA7">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meet the required </w:t>
      </w:r>
      <w:r w:rsidR="00B9112E" w:rsidRPr="00F20BA7">
        <w:rPr>
          <w:rFonts w:asciiTheme="minorHAnsi" w:hAnsiTheme="minorHAnsi" w:cstheme="minorHAnsi"/>
          <w:color w:val="auto"/>
          <w:sz w:val="22"/>
          <w:szCs w:val="22"/>
          <w:lang w:val="en"/>
        </w:rPr>
        <w:t xml:space="preserve">facility </w:t>
      </w:r>
      <w:r w:rsidRPr="00F20BA7">
        <w:rPr>
          <w:rFonts w:asciiTheme="minorHAnsi" w:hAnsiTheme="minorHAnsi" w:cstheme="minorHAnsi"/>
          <w:color w:val="auto"/>
          <w:sz w:val="22"/>
          <w:szCs w:val="22"/>
          <w:lang w:val="en"/>
        </w:rPr>
        <w:t xml:space="preserve">setbacks. </w:t>
      </w:r>
    </w:p>
    <w:p w14:paraId="00BA4505" w14:textId="5C7C8AE7" w:rsidR="008D6EBF" w:rsidRPr="00F20BA7" w:rsidRDefault="00706813" w:rsidP="00BF21D8">
      <w:pPr>
        <w:pStyle w:val="p3"/>
        <w:spacing w:line="240" w:lineRule="auto"/>
        <w:ind w:left="72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 xml:space="preserve">Furthermore, </w:t>
      </w:r>
      <w:r w:rsidR="00134FB3" w:rsidRPr="00F20BA7">
        <w:rPr>
          <w:rFonts w:asciiTheme="minorHAnsi" w:hAnsiTheme="minorHAnsi" w:cstheme="minorHAnsi"/>
          <w:color w:val="auto"/>
          <w:sz w:val="22"/>
          <w:szCs w:val="22"/>
          <w:lang w:val="en"/>
        </w:rPr>
        <w:t xml:space="preserve">the </w:t>
      </w:r>
      <w:r w:rsidR="00B9112E" w:rsidRPr="00F20BA7">
        <w:rPr>
          <w:rFonts w:asciiTheme="minorHAnsi" w:hAnsiTheme="minorHAnsi" w:cstheme="minorHAnsi"/>
          <w:color w:val="auto"/>
          <w:sz w:val="22"/>
          <w:szCs w:val="22"/>
          <w:lang w:val="en"/>
        </w:rPr>
        <w:t xml:space="preserve">applicant was asked to co-design the </w:t>
      </w:r>
      <w:r w:rsidR="00134FB3" w:rsidRPr="00F20BA7">
        <w:rPr>
          <w:rFonts w:asciiTheme="minorHAnsi" w:hAnsiTheme="minorHAnsi" w:cstheme="minorHAnsi"/>
          <w:color w:val="auto"/>
          <w:sz w:val="22"/>
          <w:szCs w:val="22"/>
          <w:lang w:val="en"/>
        </w:rPr>
        <w:t xml:space="preserve">placement of on-site stormwater infiltration facilities and rain gardens with the landscape plan. </w:t>
      </w:r>
      <w:r w:rsidR="00B81F6C" w:rsidRPr="00F20BA7">
        <w:rPr>
          <w:rFonts w:asciiTheme="minorHAnsi" w:hAnsiTheme="minorHAnsi" w:cstheme="minorHAnsi"/>
          <w:color w:val="auto"/>
          <w:sz w:val="22"/>
          <w:szCs w:val="22"/>
          <w:lang w:val="en"/>
        </w:rPr>
        <w:t xml:space="preserve">As proposed, these facilities would be in required landscape buffers and </w:t>
      </w:r>
      <w:r w:rsidR="00B9112E" w:rsidRPr="00F20BA7">
        <w:rPr>
          <w:rFonts w:asciiTheme="minorHAnsi" w:hAnsiTheme="minorHAnsi" w:cstheme="minorHAnsi"/>
          <w:color w:val="auto"/>
          <w:sz w:val="22"/>
          <w:szCs w:val="22"/>
          <w:lang w:val="en"/>
        </w:rPr>
        <w:t xml:space="preserve">would adversely affect the function of the </w:t>
      </w:r>
      <w:r w:rsidR="00B81F6C" w:rsidRPr="00F20BA7">
        <w:rPr>
          <w:rFonts w:asciiTheme="minorHAnsi" w:hAnsiTheme="minorHAnsi" w:cstheme="minorHAnsi"/>
          <w:color w:val="auto"/>
          <w:sz w:val="22"/>
          <w:szCs w:val="22"/>
          <w:lang w:val="en"/>
        </w:rPr>
        <w:t>buffers.</w:t>
      </w:r>
      <w:r w:rsidR="00134FB3" w:rsidRPr="00F20BA7">
        <w:rPr>
          <w:rFonts w:asciiTheme="minorHAnsi" w:hAnsiTheme="minorHAnsi" w:cstheme="minorHAnsi"/>
          <w:color w:val="auto"/>
          <w:sz w:val="22"/>
          <w:szCs w:val="22"/>
          <w:lang w:val="en"/>
        </w:rPr>
        <w:t xml:space="preserve"> </w:t>
      </w:r>
    </w:p>
    <w:p w14:paraId="04F68E56" w14:textId="12F14C77" w:rsidR="005107F7" w:rsidRPr="00F20BA7" w:rsidRDefault="005107F7" w:rsidP="00BF21D8">
      <w:pPr>
        <w:autoSpaceDE w:val="0"/>
        <w:autoSpaceDN w:val="0"/>
        <w:adjustRightInd w:val="0"/>
        <w:spacing w:after="0" w:line="240" w:lineRule="auto"/>
        <w:ind w:left="720"/>
        <w:jc w:val="both"/>
        <w:rPr>
          <w:rFonts w:cstheme="minorHAnsi"/>
          <w:color w:val="000000"/>
        </w:rPr>
      </w:pPr>
      <w:r w:rsidRPr="00F20BA7">
        <w:rPr>
          <w:rFonts w:cstheme="minorHAnsi"/>
          <w:color w:val="000000"/>
        </w:rPr>
        <w:t>On April 1, 2016</w:t>
      </w:r>
      <w:r w:rsidR="00B9112E" w:rsidRPr="00F20BA7">
        <w:rPr>
          <w:rFonts w:cstheme="minorHAnsi"/>
          <w:color w:val="000000"/>
        </w:rPr>
        <w:t>,</w:t>
      </w:r>
      <w:r w:rsidRPr="00F20BA7">
        <w:rPr>
          <w:rFonts w:cstheme="minorHAnsi"/>
          <w:color w:val="000000"/>
        </w:rPr>
        <w:t xml:space="preserve"> the City </w:t>
      </w:r>
      <w:r w:rsidR="00134FB3" w:rsidRPr="00F20BA7">
        <w:rPr>
          <w:rFonts w:cstheme="minorHAnsi"/>
          <w:color w:val="000000"/>
        </w:rPr>
        <w:t>(</w:t>
      </w:r>
      <w:r w:rsidR="00BB1581">
        <w:rPr>
          <w:rFonts w:cstheme="minorHAnsi"/>
          <w:color w:val="000000"/>
        </w:rPr>
        <w:t xml:space="preserve">see </w:t>
      </w:r>
      <w:r w:rsidR="00134FB3" w:rsidRPr="00F20BA7">
        <w:rPr>
          <w:rFonts w:cstheme="minorHAnsi"/>
          <w:color w:val="000000"/>
        </w:rPr>
        <w:t>reference document</w:t>
      </w:r>
      <w:r w:rsidR="003757B1">
        <w:rPr>
          <w:rFonts w:cstheme="minorHAnsi"/>
          <w:color w:val="000000"/>
        </w:rPr>
        <w:t xml:space="preserve"> 21</w:t>
      </w:r>
      <w:r w:rsidR="00134FB3" w:rsidRPr="00F20BA7">
        <w:rPr>
          <w:rFonts w:cstheme="minorHAnsi"/>
          <w:color w:val="000000"/>
        </w:rPr>
        <w:t>)</w:t>
      </w:r>
      <w:r w:rsidR="00B81F6C" w:rsidRPr="00F20BA7">
        <w:rPr>
          <w:rFonts w:cstheme="minorHAnsi"/>
          <w:color w:val="000000"/>
        </w:rPr>
        <w:t xml:space="preserve"> </w:t>
      </w:r>
      <w:r w:rsidRPr="00F20BA7">
        <w:rPr>
          <w:rFonts w:cstheme="minorHAnsi"/>
          <w:color w:val="000000"/>
        </w:rPr>
        <w:t>requested</w:t>
      </w:r>
      <w:r w:rsidR="00BB1581">
        <w:rPr>
          <w:rFonts w:cstheme="minorHAnsi"/>
          <w:color w:val="000000"/>
        </w:rPr>
        <w:t xml:space="preserve"> that</w:t>
      </w:r>
      <w:r w:rsidRPr="00F20BA7">
        <w:rPr>
          <w:rFonts w:cstheme="minorHAnsi"/>
          <w:color w:val="000000"/>
        </w:rPr>
        <w:t xml:space="preserve"> the applicant submit information that is required by the Administrative Manual to ensure the long</w:t>
      </w:r>
      <w:r w:rsidR="00BB1581">
        <w:rPr>
          <w:rFonts w:cstheme="minorHAnsi"/>
          <w:color w:val="000000"/>
        </w:rPr>
        <w:t>-</w:t>
      </w:r>
      <w:r w:rsidRPr="00F20BA7">
        <w:rPr>
          <w:rFonts w:cstheme="minorHAnsi"/>
          <w:color w:val="000000"/>
        </w:rPr>
        <w:t xml:space="preserve">term survivability </w:t>
      </w:r>
      <w:r w:rsidRPr="00F20BA7">
        <w:rPr>
          <w:rFonts w:cstheme="minorHAnsi"/>
          <w:color w:val="000000"/>
        </w:rPr>
        <w:lastRenderedPageBreak/>
        <w:t xml:space="preserve">of trees required for protection in the 50’ roadside buffer and within the wetland buffer. The information requested was: </w:t>
      </w:r>
    </w:p>
    <w:p w14:paraId="01BF3198" w14:textId="77777777" w:rsidR="005107F7" w:rsidRPr="00F20BA7" w:rsidRDefault="005107F7" w:rsidP="00BF21D8">
      <w:pPr>
        <w:autoSpaceDE w:val="0"/>
        <w:autoSpaceDN w:val="0"/>
        <w:adjustRightInd w:val="0"/>
        <w:spacing w:after="0" w:line="240" w:lineRule="auto"/>
        <w:ind w:left="1440"/>
        <w:jc w:val="both"/>
        <w:rPr>
          <w:rFonts w:cstheme="minorHAnsi"/>
          <w:color w:val="000000"/>
        </w:rPr>
      </w:pPr>
    </w:p>
    <w:p w14:paraId="1EDE439C" w14:textId="0B6D9A3C" w:rsidR="005107F7" w:rsidRPr="00F20BA7" w:rsidRDefault="005107F7" w:rsidP="00BF21D8">
      <w:pPr>
        <w:numPr>
          <w:ilvl w:val="0"/>
          <w:numId w:val="13"/>
        </w:numPr>
        <w:autoSpaceDE w:val="0"/>
        <w:autoSpaceDN w:val="0"/>
        <w:adjustRightInd w:val="0"/>
        <w:spacing w:after="0" w:line="240" w:lineRule="auto"/>
        <w:contextualSpacing/>
        <w:jc w:val="both"/>
        <w:rPr>
          <w:rFonts w:eastAsia="Calibri" w:cstheme="minorHAnsi"/>
          <w:color w:val="000000"/>
        </w:rPr>
      </w:pPr>
      <w:r w:rsidRPr="00F20BA7">
        <w:rPr>
          <w:rFonts w:eastAsia="Calibri" w:cstheme="minorHAnsi"/>
          <w:color w:val="000000"/>
        </w:rPr>
        <w:t>A development site plan identifying size and species of the trees and tree stands, as defined in BIMC 18.15.010.C, heritage trees, or other existing vegetation tha</w:t>
      </w:r>
      <w:r w:rsidR="00F429BA" w:rsidRPr="00F20BA7">
        <w:rPr>
          <w:rFonts w:eastAsia="Calibri" w:cstheme="minorHAnsi"/>
          <w:color w:val="000000"/>
        </w:rPr>
        <w:t xml:space="preserve">t are proposed to be retained. </w:t>
      </w:r>
      <w:r w:rsidRPr="00F20BA7">
        <w:rPr>
          <w:rFonts w:eastAsia="Calibri" w:cstheme="minorHAnsi"/>
          <w:b/>
          <w:color w:val="000000"/>
        </w:rPr>
        <w:t xml:space="preserve">The application included a Landscape Plan with trees depicted. It did not include information on the size and species of the trees, with the exception of the alders that were identified. </w:t>
      </w:r>
      <w:r w:rsidRPr="00F20BA7">
        <w:rPr>
          <w:rFonts w:eastAsia="Calibri" w:cstheme="minorHAnsi"/>
          <w:color w:val="000000"/>
        </w:rPr>
        <w:t xml:space="preserve"> </w:t>
      </w:r>
    </w:p>
    <w:p w14:paraId="4FD47265" w14:textId="77777777" w:rsidR="005107F7" w:rsidRPr="00F20BA7" w:rsidRDefault="005107F7" w:rsidP="00BF21D8">
      <w:pPr>
        <w:autoSpaceDE w:val="0"/>
        <w:autoSpaceDN w:val="0"/>
        <w:adjustRightInd w:val="0"/>
        <w:spacing w:after="0" w:line="240" w:lineRule="auto"/>
        <w:ind w:left="1440"/>
        <w:jc w:val="both"/>
        <w:rPr>
          <w:rFonts w:cstheme="minorHAnsi"/>
          <w:color w:val="000000"/>
        </w:rPr>
      </w:pPr>
    </w:p>
    <w:p w14:paraId="243566FB" w14:textId="60B4AAF4" w:rsidR="005107F7" w:rsidRPr="00F20BA7" w:rsidRDefault="005107F7" w:rsidP="00BF21D8">
      <w:pPr>
        <w:numPr>
          <w:ilvl w:val="0"/>
          <w:numId w:val="13"/>
        </w:numPr>
        <w:autoSpaceDE w:val="0"/>
        <w:autoSpaceDN w:val="0"/>
        <w:adjustRightInd w:val="0"/>
        <w:spacing w:after="106" w:line="240" w:lineRule="auto"/>
        <w:contextualSpacing/>
        <w:jc w:val="both"/>
        <w:rPr>
          <w:rFonts w:eastAsia="Calibri" w:cstheme="minorHAnsi"/>
          <w:color w:val="000000"/>
        </w:rPr>
      </w:pPr>
      <w:r w:rsidRPr="00F20BA7">
        <w:rPr>
          <w:rFonts w:eastAsia="Calibri" w:cstheme="minorHAnsi"/>
          <w:color w:val="000000"/>
        </w:rPr>
        <w:t xml:space="preserve">The International Society of Arboriculture (ISA) valuation for trees </w:t>
      </w:r>
      <w:r w:rsidRPr="00F20BA7">
        <w:rPr>
          <w:rFonts w:cstheme="minorHAnsi"/>
          <w:color w:val="000000"/>
        </w:rPr>
        <w:t>where the critical root zone of a tree required to be retained may be impacted by clearing, grading</w:t>
      </w:r>
      <w:r w:rsidR="003D5E0E">
        <w:rPr>
          <w:rFonts w:cstheme="minorHAnsi"/>
          <w:color w:val="000000"/>
        </w:rPr>
        <w:t>,</w:t>
      </w:r>
      <w:r w:rsidRPr="00F20BA7">
        <w:rPr>
          <w:rFonts w:cstheme="minorHAnsi"/>
          <w:color w:val="000000"/>
        </w:rPr>
        <w:t xml:space="preserve"> construction, development, or maintenance</w:t>
      </w:r>
      <w:r w:rsidR="003D5E0E">
        <w:rPr>
          <w:rFonts w:cstheme="minorHAnsi"/>
          <w:color w:val="000000"/>
        </w:rPr>
        <w:t>.</w:t>
      </w:r>
      <w:r w:rsidRPr="00F20BA7">
        <w:rPr>
          <w:rFonts w:cstheme="minorHAnsi"/>
          <w:color w:val="000000"/>
        </w:rPr>
        <w:t xml:space="preserve"> </w:t>
      </w:r>
      <w:r w:rsidRPr="00F20BA7">
        <w:rPr>
          <w:rFonts w:cstheme="minorHAnsi"/>
          <w:b/>
          <w:color w:val="000000"/>
        </w:rPr>
        <w:t xml:space="preserve">The Landscape plan did not depict the 30’ easement and the 50’ buffer. </w:t>
      </w:r>
      <w:r w:rsidR="007D7147" w:rsidRPr="00F20BA7">
        <w:rPr>
          <w:rFonts w:cstheme="minorHAnsi"/>
          <w:b/>
          <w:color w:val="000000"/>
        </w:rPr>
        <w:t xml:space="preserve">The City </w:t>
      </w:r>
      <w:r w:rsidRPr="00F20BA7">
        <w:rPr>
          <w:rFonts w:cstheme="minorHAnsi"/>
          <w:b/>
          <w:color w:val="000000"/>
        </w:rPr>
        <w:t xml:space="preserve">is unsure what trees </w:t>
      </w:r>
      <w:r w:rsidR="00B81F6C" w:rsidRPr="00F20BA7">
        <w:rPr>
          <w:rFonts w:cstheme="minorHAnsi"/>
          <w:b/>
          <w:color w:val="000000"/>
        </w:rPr>
        <w:t xml:space="preserve">may be impacted by development as trees </w:t>
      </w:r>
      <w:r w:rsidR="008115D8">
        <w:rPr>
          <w:rFonts w:cstheme="minorHAnsi"/>
          <w:b/>
          <w:color w:val="000000"/>
        </w:rPr>
        <w:t>that would be within the</w:t>
      </w:r>
      <w:r w:rsidR="004D74CF">
        <w:rPr>
          <w:rFonts w:cstheme="minorHAnsi"/>
          <w:b/>
          <w:color w:val="000000"/>
        </w:rPr>
        <w:t xml:space="preserve"> </w:t>
      </w:r>
      <w:r w:rsidR="00B81F6C" w:rsidRPr="00F20BA7">
        <w:rPr>
          <w:rFonts w:cstheme="minorHAnsi"/>
          <w:b/>
          <w:color w:val="000000"/>
        </w:rPr>
        <w:t xml:space="preserve">50’ </w:t>
      </w:r>
      <w:r w:rsidR="008115D8">
        <w:rPr>
          <w:rFonts w:cstheme="minorHAnsi"/>
          <w:b/>
          <w:color w:val="000000"/>
        </w:rPr>
        <w:t xml:space="preserve">buffer </w:t>
      </w:r>
      <w:r w:rsidR="00626518">
        <w:rPr>
          <w:rFonts w:cstheme="minorHAnsi"/>
          <w:b/>
          <w:color w:val="000000"/>
        </w:rPr>
        <w:t xml:space="preserve">(the 50’ past the 30’) </w:t>
      </w:r>
      <w:r w:rsidR="00B81F6C" w:rsidRPr="00F20BA7">
        <w:rPr>
          <w:rFonts w:cstheme="minorHAnsi"/>
          <w:b/>
          <w:color w:val="000000"/>
        </w:rPr>
        <w:t>were not included on the</w:t>
      </w:r>
      <w:r w:rsidR="005E44BB">
        <w:rPr>
          <w:rFonts w:cstheme="minorHAnsi"/>
          <w:b/>
          <w:color w:val="000000"/>
        </w:rPr>
        <w:t xml:space="preserve"> </w:t>
      </w:r>
      <w:r w:rsidR="00626518">
        <w:rPr>
          <w:rFonts w:cstheme="minorHAnsi"/>
          <w:b/>
          <w:color w:val="000000"/>
        </w:rPr>
        <w:t>landscape</w:t>
      </w:r>
      <w:r w:rsidR="00B81F6C" w:rsidRPr="00F20BA7">
        <w:rPr>
          <w:rFonts w:cstheme="minorHAnsi"/>
          <w:b/>
          <w:color w:val="000000"/>
        </w:rPr>
        <w:t xml:space="preserve"> plan.</w:t>
      </w:r>
    </w:p>
    <w:p w14:paraId="2FBC804E" w14:textId="77777777" w:rsidR="005107F7" w:rsidRPr="00F20BA7" w:rsidRDefault="005107F7" w:rsidP="00BF21D8">
      <w:pPr>
        <w:numPr>
          <w:ilvl w:val="1"/>
          <w:numId w:val="12"/>
        </w:numPr>
        <w:autoSpaceDE w:val="0"/>
        <w:autoSpaceDN w:val="0"/>
        <w:adjustRightInd w:val="0"/>
        <w:spacing w:after="0" w:line="240" w:lineRule="auto"/>
        <w:jc w:val="both"/>
        <w:rPr>
          <w:rFonts w:cstheme="minorHAnsi"/>
          <w:color w:val="000000"/>
        </w:rPr>
      </w:pPr>
    </w:p>
    <w:p w14:paraId="6D92F0FF" w14:textId="7147BAB0" w:rsidR="005107F7" w:rsidRPr="00F20BA7" w:rsidRDefault="005107F7" w:rsidP="00BF21D8">
      <w:pPr>
        <w:numPr>
          <w:ilvl w:val="0"/>
          <w:numId w:val="14"/>
        </w:numPr>
        <w:autoSpaceDE w:val="0"/>
        <w:autoSpaceDN w:val="0"/>
        <w:adjustRightInd w:val="0"/>
        <w:spacing w:after="0" w:line="240" w:lineRule="auto"/>
        <w:contextualSpacing/>
        <w:jc w:val="both"/>
        <w:rPr>
          <w:rFonts w:eastAsia="Calibri" w:cstheme="minorHAnsi"/>
          <w:color w:val="000000"/>
        </w:rPr>
      </w:pPr>
      <w:r w:rsidRPr="00F20BA7">
        <w:rPr>
          <w:rFonts w:eastAsia="Calibri" w:cstheme="minorHAnsi"/>
        </w:rPr>
        <w:t>An analysis prepared by a certified arborist about long-term health and/or viability for trees that will be on the edge of the developed area</w:t>
      </w:r>
      <w:r w:rsidR="003D5E0E">
        <w:rPr>
          <w:rFonts w:eastAsia="Calibri" w:cstheme="minorHAnsi"/>
        </w:rPr>
        <w:t>,</w:t>
      </w:r>
      <w:r w:rsidRPr="00F20BA7">
        <w:rPr>
          <w:rFonts w:eastAsia="Calibri" w:cstheme="minorHAnsi"/>
        </w:rPr>
        <w:t xml:space="preserve"> and “post development” tree </w:t>
      </w:r>
      <w:r w:rsidRPr="00F20BA7">
        <w:rPr>
          <w:rFonts w:eastAsia="Calibri" w:cstheme="minorHAnsi"/>
          <w:color w:val="000000"/>
        </w:rPr>
        <w:t xml:space="preserve">health for trees requested for removal in roadside or perimeter buffers. This analysis should also address protection during construction (see below). </w:t>
      </w:r>
      <w:r w:rsidRPr="00F20BA7">
        <w:rPr>
          <w:rFonts w:eastAsia="Calibri" w:cstheme="minorHAnsi"/>
          <w:b/>
          <w:color w:val="000000"/>
        </w:rPr>
        <w:t>This information was also not provided with the application.</w:t>
      </w:r>
      <w:r w:rsidRPr="00F20BA7">
        <w:rPr>
          <w:rFonts w:eastAsia="Calibri" w:cstheme="minorHAnsi"/>
          <w:color w:val="000000"/>
        </w:rPr>
        <w:t xml:space="preserve"> </w:t>
      </w:r>
    </w:p>
    <w:p w14:paraId="39345D79" w14:textId="77777777" w:rsidR="005107F7" w:rsidRPr="00F20BA7" w:rsidRDefault="005107F7" w:rsidP="00BF21D8">
      <w:pPr>
        <w:autoSpaceDE w:val="0"/>
        <w:autoSpaceDN w:val="0"/>
        <w:adjustRightInd w:val="0"/>
        <w:spacing w:after="0" w:line="240" w:lineRule="auto"/>
        <w:ind w:left="2160"/>
        <w:contextualSpacing/>
        <w:jc w:val="both"/>
        <w:rPr>
          <w:rFonts w:eastAsia="Calibri" w:cstheme="minorHAnsi"/>
          <w:color w:val="000000"/>
        </w:rPr>
      </w:pPr>
    </w:p>
    <w:p w14:paraId="28F2C818" w14:textId="60C35D95" w:rsidR="005107F7" w:rsidRPr="00F20BA7" w:rsidRDefault="005107F7" w:rsidP="00BF21D8">
      <w:pPr>
        <w:numPr>
          <w:ilvl w:val="0"/>
          <w:numId w:val="14"/>
        </w:numPr>
        <w:autoSpaceDE w:val="0"/>
        <w:autoSpaceDN w:val="0"/>
        <w:adjustRightInd w:val="0"/>
        <w:spacing w:after="0" w:line="240" w:lineRule="auto"/>
        <w:contextualSpacing/>
        <w:jc w:val="both"/>
        <w:rPr>
          <w:rFonts w:eastAsia="Calibri" w:cstheme="minorHAnsi"/>
          <w:color w:val="000000"/>
        </w:rPr>
      </w:pPr>
      <w:r w:rsidRPr="00F20BA7">
        <w:rPr>
          <w:rFonts w:cstheme="minorHAnsi"/>
          <w:color w:val="000000"/>
        </w:rPr>
        <w:t>Protection during construction strategies for trees and vegetation to be retained.</w:t>
      </w:r>
      <w:r w:rsidR="003D5E0E">
        <w:rPr>
          <w:rFonts w:cstheme="minorHAnsi"/>
          <w:color w:val="000000"/>
        </w:rPr>
        <w:t xml:space="preserve"> </w:t>
      </w:r>
      <w:r w:rsidR="003D5E0E" w:rsidRPr="00D71EF4">
        <w:rPr>
          <w:rFonts w:eastAsia="Calibri" w:cstheme="minorHAnsi"/>
          <w:b/>
          <w:color w:val="000000"/>
        </w:rPr>
        <w:t>This information was never submitted by the applicant.</w:t>
      </w:r>
    </w:p>
    <w:p w14:paraId="04F31218" w14:textId="77777777" w:rsidR="002A274C" w:rsidRPr="00F20BA7" w:rsidRDefault="002A274C" w:rsidP="00BF21D8">
      <w:pPr>
        <w:autoSpaceDE w:val="0"/>
        <w:autoSpaceDN w:val="0"/>
        <w:adjustRightInd w:val="0"/>
        <w:spacing w:after="0" w:line="240" w:lineRule="auto"/>
        <w:ind w:left="720"/>
        <w:contextualSpacing/>
        <w:jc w:val="both"/>
        <w:rPr>
          <w:rFonts w:eastAsia="Calibri" w:cstheme="minorHAnsi"/>
          <w:color w:val="000000"/>
        </w:rPr>
      </w:pPr>
    </w:p>
    <w:p w14:paraId="7C09E03B" w14:textId="1A521CC8" w:rsidR="00E66769" w:rsidRPr="00F20BA7" w:rsidRDefault="005107F7" w:rsidP="00BF21D8">
      <w:pPr>
        <w:autoSpaceDE w:val="0"/>
        <w:autoSpaceDN w:val="0"/>
        <w:adjustRightInd w:val="0"/>
        <w:spacing w:after="0" w:line="240" w:lineRule="auto"/>
        <w:ind w:left="720"/>
        <w:contextualSpacing/>
        <w:jc w:val="both"/>
        <w:rPr>
          <w:rFonts w:cstheme="minorHAnsi"/>
        </w:rPr>
      </w:pPr>
      <w:r w:rsidRPr="00F20BA7">
        <w:rPr>
          <w:rFonts w:eastAsia="Calibri" w:cstheme="minorHAnsi"/>
          <w:color w:val="000000"/>
        </w:rPr>
        <w:t xml:space="preserve">In addition to </w:t>
      </w:r>
      <w:r w:rsidR="00744684">
        <w:rPr>
          <w:rFonts w:eastAsia="Calibri" w:cstheme="minorHAnsi"/>
          <w:color w:val="000000"/>
        </w:rPr>
        <w:t xml:space="preserve">the </w:t>
      </w:r>
      <w:r w:rsidRPr="00F20BA7">
        <w:rPr>
          <w:rFonts w:eastAsia="Calibri" w:cstheme="minorHAnsi"/>
          <w:color w:val="000000"/>
        </w:rPr>
        <w:t>information</w:t>
      </w:r>
      <w:r w:rsidR="00744684">
        <w:rPr>
          <w:rFonts w:eastAsia="Calibri" w:cstheme="minorHAnsi"/>
          <w:color w:val="000000"/>
        </w:rPr>
        <w:t xml:space="preserve"> and documentation described above that has not been provided by the applicant, </w:t>
      </w:r>
      <w:r w:rsidRPr="00F20BA7">
        <w:rPr>
          <w:rFonts w:eastAsia="Calibri" w:cstheme="minorHAnsi"/>
          <w:color w:val="000000"/>
        </w:rPr>
        <w:t xml:space="preserve">the applicant </w:t>
      </w:r>
      <w:r w:rsidR="00EF7C35">
        <w:rPr>
          <w:rFonts w:eastAsia="Calibri" w:cstheme="minorHAnsi"/>
          <w:color w:val="000000"/>
        </w:rPr>
        <w:t xml:space="preserve">has failed to revise their </w:t>
      </w:r>
      <w:r w:rsidRPr="00F20BA7">
        <w:rPr>
          <w:rFonts w:eastAsia="Calibri" w:cstheme="minorHAnsi"/>
          <w:color w:val="000000"/>
        </w:rPr>
        <w:t xml:space="preserve">plans </w:t>
      </w:r>
      <w:r w:rsidR="00EF7C35">
        <w:rPr>
          <w:rFonts w:eastAsia="Calibri" w:cstheme="minorHAnsi"/>
          <w:color w:val="000000"/>
        </w:rPr>
        <w:t xml:space="preserve">as requested by the City </w:t>
      </w:r>
      <w:r w:rsidRPr="00F20BA7">
        <w:rPr>
          <w:rFonts w:eastAsia="Calibri" w:cstheme="minorHAnsi"/>
          <w:color w:val="000000"/>
        </w:rPr>
        <w:t xml:space="preserve">to meet revised </w:t>
      </w:r>
      <w:r w:rsidR="002A274C" w:rsidRPr="00F20BA7">
        <w:rPr>
          <w:rFonts w:eastAsia="Calibri" w:cstheme="minorHAnsi"/>
          <w:color w:val="000000"/>
        </w:rPr>
        <w:t>landscaping requirements</w:t>
      </w:r>
      <w:r w:rsidRPr="00F20BA7">
        <w:rPr>
          <w:rFonts w:eastAsia="Calibri" w:cstheme="minorHAnsi"/>
          <w:color w:val="000000"/>
        </w:rPr>
        <w:t xml:space="preserve">. </w:t>
      </w:r>
      <w:r w:rsidR="00E66769" w:rsidRPr="00F20BA7">
        <w:rPr>
          <w:rFonts w:cstheme="minorHAnsi"/>
        </w:rPr>
        <w:t xml:space="preserve">The landscape chapter </w:t>
      </w:r>
      <w:r w:rsidR="00B33B61">
        <w:rPr>
          <w:rFonts w:cstheme="minorHAnsi"/>
        </w:rPr>
        <w:t xml:space="preserve">of the City’s Municipal Code </w:t>
      </w:r>
      <w:r w:rsidR="00E66769" w:rsidRPr="00F20BA7">
        <w:rPr>
          <w:rFonts w:cstheme="minorHAnsi"/>
        </w:rPr>
        <w:t>was amended after the application was submitted</w:t>
      </w:r>
      <w:r w:rsidR="00B33B61">
        <w:rPr>
          <w:rFonts w:cstheme="minorHAnsi"/>
        </w:rPr>
        <w:t xml:space="preserve">. As a result, the buffer requirements for this type of development </w:t>
      </w:r>
      <w:r w:rsidR="00E66769" w:rsidRPr="00F20BA7">
        <w:rPr>
          <w:rFonts w:cstheme="minorHAnsi"/>
        </w:rPr>
        <w:t>increase</w:t>
      </w:r>
      <w:r w:rsidR="00B33B61">
        <w:rPr>
          <w:rFonts w:cstheme="minorHAnsi"/>
        </w:rPr>
        <w:t>d</w:t>
      </w:r>
      <w:r w:rsidR="00E66769" w:rsidRPr="00F20BA7">
        <w:rPr>
          <w:rFonts w:cstheme="minorHAnsi"/>
        </w:rPr>
        <w:t xml:space="preserve"> to a maximum of 50’ and a minimum of 35’. </w:t>
      </w:r>
      <w:r w:rsidR="00330A60" w:rsidRPr="00F20BA7">
        <w:rPr>
          <w:rFonts w:cstheme="minorHAnsi"/>
        </w:rPr>
        <w:t xml:space="preserve">The </w:t>
      </w:r>
      <w:r w:rsidR="007D7147" w:rsidRPr="00F20BA7">
        <w:rPr>
          <w:rFonts w:cstheme="minorHAnsi"/>
        </w:rPr>
        <w:t>City</w:t>
      </w:r>
      <w:r w:rsidR="00E66769" w:rsidRPr="00F20BA7">
        <w:rPr>
          <w:rFonts w:cstheme="minorHAnsi"/>
        </w:rPr>
        <w:t xml:space="preserve"> requested </w:t>
      </w:r>
      <w:r w:rsidR="00B33B61">
        <w:rPr>
          <w:rFonts w:cstheme="minorHAnsi"/>
        </w:rPr>
        <w:t xml:space="preserve">that </w:t>
      </w:r>
      <w:r w:rsidR="00E66769" w:rsidRPr="00F20BA7">
        <w:rPr>
          <w:rFonts w:cstheme="minorHAnsi"/>
        </w:rPr>
        <w:t>the applicant revise their application to provide the 50’ buffer</w:t>
      </w:r>
      <w:r w:rsidR="00330A60" w:rsidRPr="00F20BA7">
        <w:rPr>
          <w:rFonts w:cstheme="minorHAnsi"/>
        </w:rPr>
        <w:t xml:space="preserve">. The applicant submitted </w:t>
      </w:r>
      <w:r w:rsidR="00E66769" w:rsidRPr="00F20BA7">
        <w:rPr>
          <w:rFonts w:cstheme="minorHAnsi"/>
        </w:rPr>
        <w:t xml:space="preserve">their </w:t>
      </w:r>
      <w:r w:rsidR="00330A60" w:rsidRPr="00F20BA7">
        <w:rPr>
          <w:rFonts w:cstheme="minorHAnsi"/>
        </w:rPr>
        <w:t xml:space="preserve">revised </w:t>
      </w:r>
      <w:r w:rsidR="00E66769" w:rsidRPr="00F20BA7">
        <w:rPr>
          <w:rFonts w:cstheme="minorHAnsi"/>
        </w:rPr>
        <w:t>application on September 1, 2016. Th</w:t>
      </w:r>
      <w:r w:rsidR="00B33B61">
        <w:rPr>
          <w:rFonts w:cstheme="minorHAnsi"/>
        </w:rPr>
        <w:t>e</w:t>
      </w:r>
      <w:r w:rsidR="00E66769" w:rsidRPr="00F20BA7">
        <w:rPr>
          <w:rFonts w:cstheme="minorHAnsi"/>
        </w:rPr>
        <w:t xml:space="preserve"> revision </w:t>
      </w:r>
      <w:r w:rsidR="00B33B61">
        <w:rPr>
          <w:rFonts w:cstheme="minorHAnsi"/>
        </w:rPr>
        <w:t xml:space="preserve">incorrectly </w:t>
      </w:r>
      <w:r w:rsidR="00E66769" w:rsidRPr="00F20BA7">
        <w:rPr>
          <w:rFonts w:cstheme="minorHAnsi"/>
        </w:rPr>
        <w:t>showed the buffer beginning from the edge of the 30’ access easement</w:t>
      </w:r>
      <w:r w:rsidR="0067064F" w:rsidRPr="00F20BA7">
        <w:rPr>
          <w:rFonts w:cstheme="minorHAnsi"/>
        </w:rPr>
        <w:t>, rather than the property line</w:t>
      </w:r>
      <w:r w:rsidR="00B33B61">
        <w:rPr>
          <w:rFonts w:cstheme="minorHAnsi"/>
        </w:rPr>
        <w:t xml:space="preserve">, which is the correct point of reference. It is noteworthy that the </w:t>
      </w:r>
      <w:r w:rsidR="00B81F6C" w:rsidRPr="00F20BA7">
        <w:rPr>
          <w:rFonts w:cstheme="minorHAnsi"/>
        </w:rPr>
        <w:t xml:space="preserve">original </w:t>
      </w:r>
      <w:r w:rsidR="00B33B61">
        <w:rPr>
          <w:rFonts w:cstheme="minorHAnsi"/>
        </w:rPr>
        <w:t>p</w:t>
      </w:r>
      <w:r w:rsidR="00BF21D8">
        <w:rPr>
          <w:rFonts w:cstheme="minorHAnsi"/>
        </w:rPr>
        <w:t>lans submitted by the applicant</w:t>
      </w:r>
      <w:r w:rsidR="00B33B61">
        <w:rPr>
          <w:rFonts w:cstheme="minorHAnsi"/>
        </w:rPr>
        <w:t xml:space="preserve"> </w:t>
      </w:r>
      <w:r w:rsidR="00BF21D8">
        <w:rPr>
          <w:rFonts w:cstheme="minorHAnsi"/>
        </w:rPr>
        <w:t>in</w:t>
      </w:r>
      <w:r w:rsidR="00B33B61">
        <w:rPr>
          <w:rFonts w:cstheme="minorHAnsi"/>
        </w:rPr>
        <w:t xml:space="preserve">correctly calculated the </w:t>
      </w:r>
      <w:r w:rsidR="00B81F6C" w:rsidRPr="00F20BA7">
        <w:rPr>
          <w:rFonts w:cstheme="minorHAnsi"/>
        </w:rPr>
        <w:t>buffer from the property line</w:t>
      </w:r>
      <w:r w:rsidR="00B33B61">
        <w:rPr>
          <w:rFonts w:cstheme="minorHAnsi"/>
        </w:rPr>
        <w:t>,</w:t>
      </w:r>
      <w:r w:rsidR="00B81F6C" w:rsidRPr="00F20BA7">
        <w:rPr>
          <w:rFonts w:cstheme="minorHAnsi"/>
        </w:rPr>
        <w:t xml:space="preserve"> rather than </w:t>
      </w:r>
      <w:r w:rsidR="00B33B61">
        <w:rPr>
          <w:rFonts w:cstheme="minorHAnsi"/>
        </w:rPr>
        <w:t xml:space="preserve">from </w:t>
      </w:r>
      <w:r w:rsidR="00B81F6C" w:rsidRPr="00F20BA7">
        <w:rPr>
          <w:rFonts w:cstheme="minorHAnsi"/>
        </w:rPr>
        <w:t>the easement</w:t>
      </w:r>
      <w:r w:rsidR="00E66769" w:rsidRPr="00F20BA7">
        <w:rPr>
          <w:rFonts w:cstheme="minorHAnsi"/>
        </w:rPr>
        <w:t xml:space="preserve">. </w:t>
      </w:r>
    </w:p>
    <w:p w14:paraId="21EC3C82" w14:textId="77777777" w:rsidR="005107F7" w:rsidRPr="00F20BA7" w:rsidRDefault="005107F7" w:rsidP="00BF21D8">
      <w:pPr>
        <w:autoSpaceDE w:val="0"/>
        <w:autoSpaceDN w:val="0"/>
        <w:adjustRightInd w:val="0"/>
        <w:spacing w:after="0" w:line="240" w:lineRule="auto"/>
        <w:ind w:left="720"/>
        <w:contextualSpacing/>
        <w:jc w:val="both"/>
        <w:rPr>
          <w:rFonts w:eastAsia="Calibri" w:cstheme="minorHAnsi"/>
          <w:color w:val="000000"/>
        </w:rPr>
      </w:pPr>
    </w:p>
    <w:p w14:paraId="7EDA117A" w14:textId="36769FAB" w:rsidR="00E66769" w:rsidRPr="00F20BA7" w:rsidRDefault="003103E4" w:rsidP="00BF21D8">
      <w:pPr>
        <w:ind w:left="720"/>
        <w:jc w:val="both"/>
        <w:rPr>
          <w:rFonts w:cstheme="minorHAnsi"/>
        </w:rPr>
      </w:pPr>
      <w:r>
        <w:rPr>
          <w:rFonts w:cstheme="minorHAnsi"/>
        </w:rPr>
        <w:t xml:space="preserve">Given these buffer issues, the City sought clarification from the applicant regarding whether the applicant was continuing to pursue a design that included ten buildings or a design for five buildings. </w:t>
      </w:r>
      <w:r w:rsidR="00330A60" w:rsidRPr="00F20BA7">
        <w:rPr>
          <w:rFonts w:cstheme="minorHAnsi"/>
        </w:rPr>
        <w:t>The</w:t>
      </w:r>
      <w:r w:rsidR="00E66769" w:rsidRPr="00F20BA7">
        <w:rPr>
          <w:rFonts w:cstheme="minorHAnsi"/>
        </w:rPr>
        <w:t xml:space="preserve"> applicant’s attorney </w:t>
      </w:r>
      <w:r>
        <w:rPr>
          <w:rFonts w:cstheme="minorHAnsi"/>
        </w:rPr>
        <w:t xml:space="preserve">responded on behalf of the applicant and </w:t>
      </w:r>
      <w:r w:rsidR="00330A60" w:rsidRPr="00F20BA7">
        <w:rPr>
          <w:rFonts w:cstheme="minorHAnsi"/>
        </w:rPr>
        <w:t xml:space="preserve">instructed </w:t>
      </w:r>
      <w:r w:rsidR="00E66769" w:rsidRPr="00F20BA7">
        <w:rPr>
          <w:rFonts w:cstheme="minorHAnsi"/>
        </w:rPr>
        <w:t xml:space="preserve">the City </w:t>
      </w:r>
      <w:r w:rsidR="0067064F" w:rsidRPr="00F20BA7">
        <w:rPr>
          <w:rFonts w:cstheme="minorHAnsi"/>
        </w:rPr>
        <w:t>to no longer review</w:t>
      </w:r>
      <w:r w:rsidR="00E66769" w:rsidRPr="00F20BA7">
        <w:rPr>
          <w:rFonts w:cstheme="minorHAnsi"/>
        </w:rPr>
        <w:t xml:space="preserve"> the application for five </w:t>
      </w:r>
      <w:r w:rsidR="00330A60" w:rsidRPr="00F20BA7">
        <w:rPr>
          <w:rFonts w:cstheme="minorHAnsi"/>
        </w:rPr>
        <w:t xml:space="preserve">buildings and instead </w:t>
      </w:r>
      <w:r>
        <w:rPr>
          <w:rFonts w:cstheme="minorHAnsi"/>
        </w:rPr>
        <w:t>review the application that included</w:t>
      </w:r>
      <w:r w:rsidR="00330A60" w:rsidRPr="00F20BA7">
        <w:rPr>
          <w:rFonts w:cstheme="minorHAnsi"/>
        </w:rPr>
        <w:t xml:space="preserve"> ten buildings</w:t>
      </w:r>
      <w:r w:rsidR="00E66769" w:rsidRPr="00F20BA7">
        <w:rPr>
          <w:rFonts w:cstheme="minorHAnsi"/>
        </w:rPr>
        <w:t xml:space="preserve">. </w:t>
      </w:r>
      <w:r w:rsidR="00330A60" w:rsidRPr="00F20BA7">
        <w:rPr>
          <w:rFonts w:cstheme="minorHAnsi"/>
        </w:rPr>
        <w:t xml:space="preserve">The </w:t>
      </w:r>
      <w:r w:rsidR="005107F7" w:rsidRPr="00F20BA7">
        <w:rPr>
          <w:rFonts w:cstheme="minorHAnsi"/>
        </w:rPr>
        <w:t xml:space="preserve">applicant </w:t>
      </w:r>
      <w:r w:rsidR="00330A60" w:rsidRPr="00F20BA7">
        <w:rPr>
          <w:rFonts w:cstheme="minorHAnsi"/>
        </w:rPr>
        <w:t xml:space="preserve">was informed </w:t>
      </w:r>
      <w:r w:rsidR="00900897" w:rsidRPr="00F20BA7">
        <w:rPr>
          <w:rFonts w:cstheme="minorHAnsi"/>
        </w:rPr>
        <w:t xml:space="preserve">by </w:t>
      </w:r>
      <w:r w:rsidR="00330A60" w:rsidRPr="00F20BA7">
        <w:rPr>
          <w:rFonts w:cstheme="minorHAnsi"/>
        </w:rPr>
        <w:t xml:space="preserve">the City </w:t>
      </w:r>
      <w:r w:rsidR="00900897" w:rsidRPr="00F20BA7">
        <w:rPr>
          <w:rFonts w:cstheme="minorHAnsi"/>
        </w:rPr>
        <w:t xml:space="preserve">it </w:t>
      </w:r>
      <w:r w:rsidR="005107F7" w:rsidRPr="00F20BA7">
        <w:rPr>
          <w:rFonts w:cstheme="minorHAnsi"/>
        </w:rPr>
        <w:t>would recommend denial of the ten buildings</w:t>
      </w:r>
      <w:r w:rsidR="00330A60" w:rsidRPr="00F20BA7">
        <w:rPr>
          <w:rFonts w:cstheme="minorHAnsi"/>
        </w:rPr>
        <w:t xml:space="preserve"> because the project </w:t>
      </w:r>
      <w:r w:rsidR="005107F7" w:rsidRPr="00F20BA7">
        <w:rPr>
          <w:rFonts w:cstheme="minorHAnsi"/>
        </w:rPr>
        <w:t>do</w:t>
      </w:r>
      <w:r w:rsidR="00330A60" w:rsidRPr="00F20BA7">
        <w:rPr>
          <w:rFonts w:cstheme="minorHAnsi"/>
        </w:rPr>
        <w:t>es</w:t>
      </w:r>
      <w:r w:rsidR="005107F7" w:rsidRPr="00F20BA7">
        <w:rPr>
          <w:rFonts w:cstheme="minorHAnsi"/>
        </w:rPr>
        <w:t xml:space="preserve"> not meet the </w:t>
      </w:r>
      <w:r w:rsidR="00330A60" w:rsidRPr="00F20BA7">
        <w:rPr>
          <w:rFonts w:cstheme="minorHAnsi"/>
        </w:rPr>
        <w:t xml:space="preserve">municipal code </w:t>
      </w:r>
      <w:r w:rsidR="005107F7" w:rsidRPr="00F20BA7">
        <w:rPr>
          <w:rFonts w:cstheme="minorHAnsi"/>
        </w:rPr>
        <w:t xml:space="preserve">landscape buffer requirements. </w:t>
      </w:r>
    </w:p>
    <w:p w14:paraId="0EDD75C0" w14:textId="1B9CB42A" w:rsidR="002A274C" w:rsidRPr="00F20BA7" w:rsidRDefault="002A274C" w:rsidP="00BF21D8">
      <w:pPr>
        <w:ind w:left="720"/>
        <w:jc w:val="both"/>
        <w:rPr>
          <w:rFonts w:cstheme="minorHAnsi"/>
        </w:rPr>
      </w:pPr>
      <w:r w:rsidRPr="00F20BA7">
        <w:rPr>
          <w:rFonts w:cstheme="minorHAnsi"/>
        </w:rPr>
        <w:t xml:space="preserve">In </w:t>
      </w:r>
      <w:r w:rsidR="009E0D97">
        <w:rPr>
          <w:rFonts w:cstheme="minorHAnsi"/>
        </w:rPr>
        <w:t xml:space="preserve">the </w:t>
      </w:r>
      <w:r w:rsidRPr="00F20BA7">
        <w:rPr>
          <w:rFonts w:cstheme="minorHAnsi"/>
        </w:rPr>
        <w:t xml:space="preserve">preparation of this staff report, </w:t>
      </w:r>
      <w:r w:rsidR="0067064F" w:rsidRPr="00F20BA7">
        <w:rPr>
          <w:rFonts w:cstheme="minorHAnsi"/>
        </w:rPr>
        <w:t xml:space="preserve">comments </w:t>
      </w:r>
      <w:r w:rsidR="00F829F0" w:rsidRPr="00F20BA7">
        <w:rPr>
          <w:rFonts w:cstheme="minorHAnsi"/>
        </w:rPr>
        <w:t xml:space="preserve">were received </w:t>
      </w:r>
      <w:r w:rsidR="0067064F" w:rsidRPr="00F20BA7">
        <w:rPr>
          <w:rFonts w:cstheme="minorHAnsi"/>
        </w:rPr>
        <w:t xml:space="preserve">from the City’s surveyor regarding the 30’ easement on the property. While reviewing the easement, the surveyor </w:t>
      </w:r>
      <w:r w:rsidR="00EF3BBB">
        <w:rPr>
          <w:rFonts w:cstheme="minorHAnsi"/>
        </w:rPr>
        <w:t xml:space="preserve">also </w:t>
      </w:r>
      <w:r w:rsidR="0067064F" w:rsidRPr="00F20BA7">
        <w:rPr>
          <w:rFonts w:cstheme="minorHAnsi"/>
        </w:rPr>
        <w:t>noted a 50’ access and utilities easement on the south side of the subject property. This easement was not depicted on any of the drawings submitted by the applicant. Th</w:t>
      </w:r>
      <w:r w:rsidR="00EF3BBB">
        <w:rPr>
          <w:rFonts w:cstheme="minorHAnsi"/>
        </w:rPr>
        <w:t>e 50’</w:t>
      </w:r>
      <w:r w:rsidR="0067064F" w:rsidRPr="00F20BA7">
        <w:rPr>
          <w:rFonts w:cstheme="minorHAnsi"/>
        </w:rPr>
        <w:t xml:space="preserve"> easement was established in 1991 and was to serve the southern lot and the adjoining lot to the </w:t>
      </w:r>
      <w:r w:rsidR="0067064F" w:rsidRPr="00F20BA7">
        <w:rPr>
          <w:rFonts w:cstheme="minorHAnsi"/>
        </w:rPr>
        <w:lastRenderedPageBreak/>
        <w:t xml:space="preserve">east. The site plan depicts development in this easement </w:t>
      </w:r>
      <w:r w:rsidR="00EF3BBB">
        <w:rPr>
          <w:rFonts w:cstheme="minorHAnsi"/>
        </w:rPr>
        <w:t>area. T</w:t>
      </w:r>
      <w:r w:rsidR="0067064F" w:rsidRPr="00F20BA7">
        <w:rPr>
          <w:rFonts w:cstheme="minorHAnsi"/>
        </w:rPr>
        <w:t xml:space="preserve">he City cannot approve </w:t>
      </w:r>
      <w:r w:rsidR="00EF3BBB">
        <w:rPr>
          <w:rFonts w:cstheme="minorHAnsi"/>
        </w:rPr>
        <w:t xml:space="preserve">the proposed development as depicted because </w:t>
      </w:r>
      <w:r w:rsidR="0067064F" w:rsidRPr="00F20BA7">
        <w:rPr>
          <w:rFonts w:cstheme="minorHAnsi"/>
        </w:rPr>
        <w:t xml:space="preserve">it would impede </w:t>
      </w:r>
      <w:r w:rsidR="00DF48E2" w:rsidRPr="00F20BA7">
        <w:rPr>
          <w:rFonts w:cstheme="minorHAnsi"/>
        </w:rPr>
        <w:t xml:space="preserve">ingress and egress </w:t>
      </w:r>
      <w:r w:rsidR="0067064F" w:rsidRPr="00F20BA7">
        <w:rPr>
          <w:rFonts w:cstheme="minorHAnsi"/>
        </w:rPr>
        <w:t xml:space="preserve">access to the adjoining </w:t>
      </w:r>
      <w:r w:rsidR="007D7147" w:rsidRPr="00F20BA7">
        <w:rPr>
          <w:rFonts w:cstheme="minorHAnsi"/>
        </w:rPr>
        <w:t>property</w:t>
      </w:r>
      <w:r w:rsidR="0067064F" w:rsidRPr="00F20BA7">
        <w:rPr>
          <w:rFonts w:cstheme="minorHAnsi"/>
        </w:rPr>
        <w:t>. Th</w:t>
      </w:r>
      <w:r w:rsidR="00B81F6C" w:rsidRPr="00F20BA7">
        <w:rPr>
          <w:rFonts w:cstheme="minorHAnsi"/>
        </w:rPr>
        <w:t xml:space="preserve">e </w:t>
      </w:r>
      <w:r w:rsidR="00DF48E2" w:rsidRPr="00F20BA7">
        <w:rPr>
          <w:rFonts w:cstheme="minorHAnsi"/>
        </w:rPr>
        <w:t xml:space="preserve">project </w:t>
      </w:r>
      <w:r w:rsidR="00B81F6C" w:rsidRPr="00F20BA7">
        <w:rPr>
          <w:rFonts w:cstheme="minorHAnsi"/>
        </w:rPr>
        <w:t>site plan proposes</w:t>
      </w:r>
      <w:r w:rsidR="0067064F" w:rsidRPr="00F20BA7">
        <w:rPr>
          <w:rFonts w:cstheme="minorHAnsi"/>
        </w:rPr>
        <w:t xml:space="preserve"> a building, landscaping, </w:t>
      </w:r>
      <w:r w:rsidR="00EF3BBB">
        <w:rPr>
          <w:rFonts w:cstheme="minorHAnsi"/>
        </w:rPr>
        <w:t xml:space="preserve">a </w:t>
      </w:r>
      <w:r w:rsidR="0067064F" w:rsidRPr="00F20BA7">
        <w:rPr>
          <w:rFonts w:cstheme="minorHAnsi"/>
        </w:rPr>
        <w:t>drainfield</w:t>
      </w:r>
      <w:r w:rsidR="00EF3BBB">
        <w:rPr>
          <w:rFonts w:cstheme="minorHAnsi"/>
        </w:rPr>
        <w:t>,</w:t>
      </w:r>
      <w:r w:rsidR="0067064F" w:rsidRPr="00F20BA7">
        <w:rPr>
          <w:rFonts w:cstheme="minorHAnsi"/>
        </w:rPr>
        <w:t xml:space="preserve"> and parking</w:t>
      </w:r>
      <w:r w:rsidR="00B81F6C" w:rsidRPr="00F20BA7">
        <w:rPr>
          <w:rFonts w:cstheme="minorHAnsi"/>
        </w:rPr>
        <w:t xml:space="preserve"> within the access easement</w:t>
      </w:r>
      <w:r w:rsidR="00EC6322">
        <w:rPr>
          <w:rFonts w:cstheme="minorHAnsi"/>
        </w:rPr>
        <w:t xml:space="preserve">, which </w:t>
      </w:r>
      <w:r w:rsidR="002E18FF">
        <w:rPr>
          <w:rFonts w:cstheme="minorHAnsi"/>
        </w:rPr>
        <w:t>w</w:t>
      </w:r>
      <w:r w:rsidR="00EC6322">
        <w:rPr>
          <w:rFonts w:cstheme="minorHAnsi"/>
        </w:rPr>
        <w:t>ould violate the rights of the easement holder</w:t>
      </w:r>
      <w:r w:rsidR="002E18FF">
        <w:rPr>
          <w:rFonts w:cstheme="minorHAnsi"/>
        </w:rPr>
        <w:t xml:space="preserve"> without consent of the current easement holder to abandon this easement. </w:t>
      </w:r>
    </w:p>
    <w:p w14:paraId="60FB071D" w14:textId="77777777" w:rsidR="00E66769" w:rsidRPr="00F20BA7" w:rsidRDefault="00E66769" w:rsidP="00A25E25">
      <w:pPr>
        <w:numPr>
          <w:ilvl w:val="0"/>
          <w:numId w:val="4"/>
        </w:numPr>
        <w:spacing w:after="0" w:line="240" w:lineRule="auto"/>
        <w:ind w:hanging="720"/>
        <w:rPr>
          <w:rFonts w:cstheme="minorHAnsi"/>
          <w:u w:val="single"/>
        </w:rPr>
      </w:pPr>
      <w:r w:rsidRPr="00F20BA7">
        <w:rPr>
          <w:rFonts w:cstheme="minorHAnsi"/>
          <w:u w:val="single"/>
        </w:rPr>
        <w:t>Public Comments</w:t>
      </w:r>
    </w:p>
    <w:p w14:paraId="194CBE80" w14:textId="4E0F23CE" w:rsidR="00E66769" w:rsidRPr="00F20BA7" w:rsidRDefault="00E66769" w:rsidP="00BF21D8">
      <w:pPr>
        <w:ind w:left="720"/>
        <w:jc w:val="both"/>
        <w:rPr>
          <w:rFonts w:cstheme="minorHAnsi"/>
        </w:rPr>
      </w:pPr>
      <w:r w:rsidRPr="00F20BA7">
        <w:rPr>
          <w:rFonts w:cstheme="minorHAnsi"/>
        </w:rPr>
        <w:t>The property abuts a private road that is shared with the Saddle Club. During the public participation meeting (</w:t>
      </w:r>
      <w:r w:rsidR="00892A44">
        <w:rPr>
          <w:rFonts w:cstheme="minorHAnsi"/>
        </w:rPr>
        <w:t xml:space="preserve">see </w:t>
      </w:r>
      <w:r w:rsidRPr="00F20BA7">
        <w:rPr>
          <w:rFonts w:cstheme="minorHAnsi"/>
        </w:rPr>
        <w:t>reference doc</w:t>
      </w:r>
      <w:r w:rsidR="00892A44">
        <w:rPr>
          <w:rFonts w:cstheme="minorHAnsi"/>
        </w:rPr>
        <w:t>ument</w:t>
      </w:r>
      <w:r w:rsidRPr="00F20BA7">
        <w:rPr>
          <w:rFonts w:cstheme="minorHAnsi"/>
        </w:rPr>
        <w:t>) and the public comment period, concerns were voiced about the safety of the road, the increased use of the road</w:t>
      </w:r>
      <w:r w:rsidR="00892A44">
        <w:rPr>
          <w:rFonts w:cstheme="minorHAnsi"/>
        </w:rPr>
        <w:t>,</w:t>
      </w:r>
      <w:r w:rsidRPr="00F20BA7">
        <w:rPr>
          <w:rFonts w:cstheme="minorHAnsi"/>
        </w:rPr>
        <w:t xml:space="preserve"> and the potential impacts on</w:t>
      </w:r>
      <w:r w:rsidR="00892A44">
        <w:rPr>
          <w:rFonts w:cstheme="minorHAnsi"/>
        </w:rPr>
        <w:t xml:space="preserve"> persons </w:t>
      </w:r>
      <w:r w:rsidR="00F429BA" w:rsidRPr="00F20BA7">
        <w:rPr>
          <w:rFonts w:cstheme="minorHAnsi"/>
        </w:rPr>
        <w:t>riding horses</w:t>
      </w:r>
      <w:r w:rsidR="00892A44">
        <w:rPr>
          <w:rFonts w:cstheme="minorHAnsi"/>
        </w:rPr>
        <w:t xml:space="preserve"> on and near the road</w:t>
      </w:r>
      <w:r w:rsidR="00F429BA" w:rsidRPr="00F20BA7">
        <w:rPr>
          <w:rFonts w:cstheme="minorHAnsi"/>
        </w:rPr>
        <w:t xml:space="preserve"> (</w:t>
      </w:r>
      <w:r w:rsidR="00892A44">
        <w:rPr>
          <w:rFonts w:cstheme="minorHAnsi"/>
        </w:rPr>
        <w:t xml:space="preserve">see </w:t>
      </w:r>
      <w:r w:rsidR="00F429BA" w:rsidRPr="00F20BA7">
        <w:rPr>
          <w:rFonts w:cstheme="minorHAnsi"/>
        </w:rPr>
        <w:t>reference doc</w:t>
      </w:r>
      <w:r w:rsidR="00892A44">
        <w:rPr>
          <w:rFonts w:cstheme="minorHAnsi"/>
        </w:rPr>
        <w:t>ument</w:t>
      </w:r>
      <w:r w:rsidR="003757B1">
        <w:rPr>
          <w:rFonts w:cstheme="minorHAnsi"/>
        </w:rPr>
        <w:t xml:space="preserve"> 12 &amp; 13</w:t>
      </w:r>
      <w:r w:rsidR="00F429BA" w:rsidRPr="00F20BA7">
        <w:rPr>
          <w:rFonts w:cstheme="minorHAnsi"/>
        </w:rPr>
        <w:t xml:space="preserve">). </w:t>
      </w:r>
      <w:r w:rsidRPr="00F20BA7">
        <w:rPr>
          <w:rFonts w:cstheme="minorHAnsi"/>
        </w:rPr>
        <w:t xml:space="preserve">To address these concerns, the applicant offered to create a pedestrian trail on their property and to pave the road. </w:t>
      </w:r>
    </w:p>
    <w:p w14:paraId="3034FB9C" w14:textId="77777777" w:rsidR="00A94A65" w:rsidRPr="00F20BA7" w:rsidRDefault="00E66769" w:rsidP="00A25E25">
      <w:pPr>
        <w:pStyle w:val="p1"/>
        <w:spacing w:line="240" w:lineRule="auto"/>
        <w:rPr>
          <w:rFonts w:asciiTheme="minorHAnsi" w:hAnsiTheme="minorHAnsi" w:cstheme="minorHAnsi"/>
          <w:color w:val="auto"/>
          <w:sz w:val="22"/>
          <w:szCs w:val="22"/>
          <w:lang w:val="en"/>
        </w:rPr>
      </w:pPr>
      <w:r w:rsidRPr="00F20BA7">
        <w:rPr>
          <w:rFonts w:asciiTheme="minorHAnsi" w:hAnsiTheme="minorHAnsi" w:cstheme="minorHAnsi"/>
          <w:sz w:val="22"/>
          <w:szCs w:val="22"/>
          <w:lang w:val="en"/>
        </w:rPr>
        <w:t xml:space="preserve">2.  </w:t>
      </w:r>
      <w:r w:rsidR="00A94A65" w:rsidRPr="00F20BA7">
        <w:rPr>
          <w:rFonts w:asciiTheme="minorHAnsi" w:hAnsiTheme="minorHAnsi" w:cstheme="minorHAnsi"/>
          <w:color w:val="auto"/>
          <w:sz w:val="22"/>
          <w:szCs w:val="22"/>
          <w:lang w:val="en"/>
        </w:rPr>
        <w:t>BIMC 2.16, Land Use Review Procedures</w:t>
      </w:r>
    </w:p>
    <w:p w14:paraId="7BA5519B" w14:textId="6FEC3BC3" w:rsidR="00A94A65" w:rsidRPr="00F20BA7" w:rsidRDefault="00F429BA" w:rsidP="002E18FF">
      <w:pPr>
        <w:pStyle w:val="p1"/>
        <w:spacing w:line="240" w:lineRule="auto"/>
        <w:ind w:left="900" w:hanging="36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A.</w:t>
      </w:r>
      <w:r w:rsidR="00DF48E2" w:rsidRPr="00F20BA7">
        <w:rPr>
          <w:rFonts w:asciiTheme="minorHAnsi" w:hAnsiTheme="minorHAnsi" w:cstheme="minorHAnsi"/>
          <w:color w:val="auto"/>
          <w:sz w:val="22"/>
          <w:szCs w:val="22"/>
          <w:lang w:val="en"/>
        </w:rPr>
        <w:tab/>
      </w:r>
      <w:r w:rsidR="00A94A65" w:rsidRPr="00F20BA7">
        <w:rPr>
          <w:rFonts w:asciiTheme="minorHAnsi" w:hAnsiTheme="minorHAnsi" w:cstheme="minorHAnsi"/>
          <w:color w:val="auto"/>
          <w:sz w:val="22"/>
          <w:szCs w:val="22"/>
          <w:lang w:val="en"/>
        </w:rPr>
        <w:t xml:space="preserve">BIMC 2.16.040, Site Plan and Design Review Decision Criteria. The </w:t>
      </w:r>
      <w:r w:rsidR="00BB386C">
        <w:rPr>
          <w:rFonts w:asciiTheme="minorHAnsi" w:hAnsiTheme="minorHAnsi" w:cstheme="minorHAnsi"/>
          <w:color w:val="auto"/>
          <w:sz w:val="22"/>
          <w:szCs w:val="22"/>
          <w:lang w:val="en"/>
        </w:rPr>
        <w:t>Director</w:t>
      </w:r>
      <w:r w:rsidR="00A94A65" w:rsidRPr="00F20BA7">
        <w:rPr>
          <w:rFonts w:asciiTheme="minorHAnsi" w:hAnsiTheme="minorHAnsi" w:cstheme="minorHAnsi"/>
          <w:color w:val="auto"/>
          <w:sz w:val="22"/>
          <w:szCs w:val="22"/>
          <w:lang w:val="en"/>
        </w:rPr>
        <w:t xml:space="preserve"> and </w:t>
      </w:r>
      <w:r w:rsidR="00C75D69">
        <w:rPr>
          <w:rFonts w:asciiTheme="minorHAnsi" w:hAnsiTheme="minorHAnsi" w:cstheme="minorHAnsi"/>
          <w:color w:val="auto"/>
          <w:sz w:val="22"/>
          <w:szCs w:val="22"/>
          <w:lang w:val="en"/>
        </w:rPr>
        <w:t xml:space="preserve">the </w:t>
      </w:r>
      <w:r w:rsidR="00BB386C">
        <w:rPr>
          <w:rFonts w:asciiTheme="minorHAnsi" w:hAnsiTheme="minorHAnsi" w:cstheme="minorHAnsi"/>
          <w:color w:val="auto"/>
          <w:sz w:val="22"/>
          <w:szCs w:val="22"/>
          <w:lang w:val="en"/>
        </w:rPr>
        <w:t>Planning Commission</w:t>
      </w:r>
      <w:r w:rsidR="00A94A65" w:rsidRPr="00F20BA7">
        <w:rPr>
          <w:rFonts w:asciiTheme="minorHAnsi" w:hAnsiTheme="minorHAnsi" w:cstheme="minorHAnsi"/>
          <w:color w:val="auto"/>
          <w:sz w:val="22"/>
          <w:szCs w:val="22"/>
          <w:lang w:val="en"/>
        </w:rPr>
        <w:t xml:space="preserve"> shall base their respective recommendations or decisions on site plan and design review applications on the following criteria:</w:t>
      </w:r>
    </w:p>
    <w:p w14:paraId="1038A185" w14:textId="59FF15CE" w:rsidR="00A94A65" w:rsidRPr="00F20BA7" w:rsidRDefault="00A94A65" w:rsidP="002E18FF">
      <w:pPr>
        <w:pStyle w:val="p2"/>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1.</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The site plan and design is in conformance with applicable code provisions and development standards of the applicable zoning district, unless a standard has been modified as a housing design demonstration project pursuant to BIMC </w:t>
      </w:r>
      <w:hyperlink r:id="rId13" w:anchor="2.16.020" w:history="1">
        <w:r w:rsidRPr="00F20BA7">
          <w:rPr>
            <w:rStyle w:val="Hyperlink"/>
            <w:rFonts w:asciiTheme="minorHAnsi" w:hAnsiTheme="minorHAnsi" w:cstheme="minorHAnsi"/>
            <w:color w:val="auto"/>
            <w:sz w:val="22"/>
            <w:szCs w:val="22"/>
            <w:lang w:val="en"/>
          </w:rPr>
          <w:t>2.16.020</w:t>
        </w:r>
      </w:hyperlink>
      <w:r w:rsidRPr="00F20BA7">
        <w:rPr>
          <w:rFonts w:asciiTheme="minorHAnsi" w:hAnsiTheme="minorHAnsi" w:cstheme="minorHAnsi"/>
          <w:color w:val="auto"/>
          <w:sz w:val="22"/>
          <w:szCs w:val="22"/>
          <w:lang w:val="en"/>
        </w:rPr>
        <w:t>.Q</w:t>
      </w:r>
      <w:r w:rsidR="00C75D69">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00B86CBC" w:rsidRPr="00F20BA7">
        <w:rPr>
          <w:rFonts w:asciiTheme="minorHAnsi" w:hAnsiTheme="minorHAnsi" w:cstheme="minorHAnsi"/>
          <w:b/>
          <w:color w:val="auto"/>
          <w:sz w:val="22"/>
          <w:szCs w:val="22"/>
        </w:rPr>
        <w:t>T</w:t>
      </w:r>
      <w:r w:rsidRPr="00F20BA7">
        <w:rPr>
          <w:rFonts w:asciiTheme="minorHAnsi" w:hAnsiTheme="minorHAnsi" w:cstheme="minorHAnsi"/>
          <w:b/>
          <w:color w:val="auto"/>
          <w:sz w:val="22"/>
          <w:szCs w:val="22"/>
        </w:rPr>
        <w:t xml:space="preserve">he project is not in conformance with the 50’ </w:t>
      </w:r>
      <w:r w:rsidR="00B86CBC" w:rsidRPr="00F20BA7">
        <w:rPr>
          <w:rFonts w:asciiTheme="minorHAnsi" w:hAnsiTheme="minorHAnsi" w:cstheme="minorHAnsi"/>
          <w:b/>
          <w:color w:val="auto"/>
          <w:sz w:val="22"/>
          <w:szCs w:val="22"/>
        </w:rPr>
        <w:t xml:space="preserve">perimeter </w:t>
      </w:r>
      <w:r w:rsidRPr="00F20BA7">
        <w:rPr>
          <w:rFonts w:asciiTheme="minorHAnsi" w:hAnsiTheme="minorHAnsi" w:cstheme="minorHAnsi"/>
          <w:b/>
          <w:color w:val="auto"/>
          <w:sz w:val="22"/>
          <w:szCs w:val="22"/>
        </w:rPr>
        <w:t xml:space="preserve">buffer standard </w:t>
      </w:r>
      <w:r w:rsidR="00116FD7">
        <w:rPr>
          <w:rFonts w:asciiTheme="minorHAnsi" w:hAnsiTheme="minorHAnsi" w:cstheme="minorHAnsi"/>
          <w:b/>
          <w:color w:val="auto"/>
          <w:sz w:val="22"/>
          <w:szCs w:val="22"/>
        </w:rPr>
        <w:t xml:space="preserve">in relation to </w:t>
      </w:r>
      <w:r w:rsidRPr="00F20BA7">
        <w:rPr>
          <w:rFonts w:asciiTheme="minorHAnsi" w:hAnsiTheme="minorHAnsi" w:cstheme="minorHAnsi"/>
          <w:b/>
          <w:color w:val="auto"/>
          <w:sz w:val="22"/>
          <w:szCs w:val="22"/>
        </w:rPr>
        <w:t xml:space="preserve">the easement road. </w:t>
      </w:r>
      <w:r w:rsidR="00B86CBC" w:rsidRPr="00F20BA7">
        <w:rPr>
          <w:rFonts w:asciiTheme="minorHAnsi" w:hAnsiTheme="minorHAnsi" w:cstheme="minorHAnsi"/>
          <w:b/>
          <w:color w:val="auto"/>
          <w:sz w:val="22"/>
          <w:szCs w:val="22"/>
        </w:rPr>
        <w:t xml:space="preserve">As proposed, five of the buildings are proposed within the buffer. </w:t>
      </w:r>
      <w:r w:rsidR="0067064F" w:rsidRPr="00F20BA7">
        <w:rPr>
          <w:rFonts w:asciiTheme="minorHAnsi" w:hAnsiTheme="minorHAnsi" w:cstheme="minorHAnsi"/>
          <w:b/>
          <w:color w:val="auto"/>
          <w:sz w:val="22"/>
          <w:szCs w:val="22"/>
        </w:rPr>
        <w:t xml:space="preserve">In addition, the </w:t>
      </w:r>
      <w:r w:rsidR="00B86CBC" w:rsidRPr="00F20BA7">
        <w:rPr>
          <w:rFonts w:asciiTheme="minorHAnsi" w:hAnsiTheme="minorHAnsi" w:cstheme="minorHAnsi"/>
          <w:b/>
          <w:color w:val="auto"/>
          <w:sz w:val="22"/>
          <w:szCs w:val="22"/>
        </w:rPr>
        <w:t xml:space="preserve">trees required for protection within the perimeter would </w:t>
      </w:r>
      <w:r w:rsidR="00DF48E2" w:rsidRPr="00F20BA7">
        <w:rPr>
          <w:rFonts w:asciiTheme="minorHAnsi" w:hAnsiTheme="minorHAnsi" w:cstheme="minorHAnsi"/>
          <w:b/>
          <w:color w:val="auto"/>
          <w:sz w:val="22"/>
          <w:szCs w:val="22"/>
        </w:rPr>
        <w:t xml:space="preserve">not </w:t>
      </w:r>
      <w:r w:rsidR="00B86CBC" w:rsidRPr="00F20BA7">
        <w:rPr>
          <w:rFonts w:asciiTheme="minorHAnsi" w:hAnsiTheme="minorHAnsi" w:cstheme="minorHAnsi"/>
          <w:b/>
          <w:color w:val="auto"/>
          <w:sz w:val="22"/>
          <w:szCs w:val="22"/>
        </w:rPr>
        <w:t>be protected</w:t>
      </w:r>
      <w:r w:rsidR="00116FD7">
        <w:rPr>
          <w:rFonts w:asciiTheme="minorHAnsi" w:hAnsiTheme="minorHAnsi" w:cstheme="minorHAnsi"/>
          <w:b/>
          <w:color w:val="auto"/>
          <w:sz w:val="22"/>
          <w:szCs w:val="22"/>
        </w:rPr>
        <w:t xml:space="preserve"> because </w:t>
      </w:r>
      <w:r w:rsidR="00B86CBC" w:rsidRPr="00F20BA7">
        <w:rPr>
          <w:rFonts w:asciiTheme="minorHAnsi" w:hAnsiTheme="minorHAnsi" w:cstheme="minorHAnsi"/>
          <w:b/>
          <w:color w:val="auto"/>
          <w:sz w:val="22"/>
          <w:szCs w:val="22"/>
        </w:rPr>
        <w:t xml:space="preserve">infiltration trenches are proposed within the buffer. </w:t>
      </w:r>
      <w:r w:rsidR="0067064F" w:rsidRPr="00F20BA7">
        <w:rPr>
          <w:rFonts w:asciiTheme="minorHAnsi" w:hAnsiTheme="minorHAnsi" w:cstheme="minorHAnsi"/>
          <w:b/>
          <w:color w:val="auto"/>
          <w:sz w:val="22"/>
          <w:szCs w:val="22"/>
        </w:rPr>
        <w:t xml:space="preserve"> </w:t>
      </w:r>
    </w:p>
    <w:p w14:paraId="679928AE" w14:textId="0FE3150B" w:rsidR="00A94A65" w:rsidRPr="00F20BA7" w:rsidRDefault="00A94A65" w:rsidP="002E18FF">
      <w:pPr>
        <w:pStyle w:val="p2"/>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color w:val="auto"/>
          <w:sz w:val="22"/>
          <w:szCs w:val="22"/>
          <w:lang w:val="en"/>
        </w:rPr>
        <w:t>2.</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locations of the buildings and structures, open spaces, landscaping, pedestrian, bicycle and vehicular circulation systems are adequate, safe, efficient and in conformance with the nonmotorized transportation plan</w:t>
      </w:r>
      <w:r w:rsidR="00116FD7">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 xml:space="preserve">The location of the landscaping is not in conformance with the landscaping </w:t>
      </w:r>
      <w:r w:rsidR="00F83718">
        <w:rPr>
          <w:rFonts w:asciiTheme="minorHAnsi" w:hAnsiTheme="minorHAnsi" w:cstheme="minorHAnsi"/>
          <w:b/>
          <w:color w:val="auto"/>
          <w:sz w:val="22"/>
          <w:szCs w:val="22"/>
          <w:lang w:val="en"/>
        </w:rPr>
        <w:t xml:space="preserve">requirements </w:t>
      </w:r>
      <w:r w:rsidR="0067064F" w:rsidRPr="00F20BA7">
        <w:rPr>
          <w:rFonts w:asciiTheme="minorHAnsi" w:hAnsiTheme="minorHAnsi" w:cstheme="minorHAnsi"/>
          <w:b/>
          <w:color w:val="auto"/>
          <w:sz w:val="22"/>
          <w:szCs w:val="22"/>
          <w:lang w:val="en"/>
        </w:rPr>
        <w:t xml:space="preserve">of the </w:t>
      </w:r>
      <w:r w:rsidR="00DF48E2" w:rsidRPr="00F20BA7">
        <w:rPr>
          <w:rFonts w:asciiTheme="minorHAnsi" w:hAnsiTheme="minorHAnsi" w:cstheme="minorHAnsi"/>
          <w:b/>
          <w:color w:val="auto"/>
          <w:sz w:val="22"/>
          <w:szCs w:val="22"/>
          <w:lang w:val="en"/>
        </w:rPr>
        <w:t xml:space="preserve">municipal code </w:t>
      </w:r>
      <w:r w:rsidR="00B96913" w:rsidRPr="00F20BA7">
        <w:rPr>
          <w:rFonts w:asciiTheme="minorHAnsi" w:hAnsiTheme="minorHAnsi" w:cstheme="minorHAnsi"/>
          <w:b/>
          <w:color w:val="auto"/>
          <w:sz w:val="22"/>
          <w:szCs w:val="22"/>
          <w:lang w:val="en"/>
        </w:rPr>
        <w:t xml:space="preserve">(see </w:t>
      </w:r>
      <w:r w:rsidR="00F83718">
        <w:rPr>
          <w:rFonts w:asciiTheme="minorHAnsi" w:hAnsiTheme="minorHAnsi" w:cstheme="minorHAnsi"/>
          <w:b/>
          <w:color w:val="auto"/>
          <w:sz w:val="22"/>
          <w:szCs w:val="22"/>
          <w:lang w:val="en"/>
        </w:rPr>
        <w:t xml:space="preserve">more detailed </w:t>
      </w:r>
      <w:r w:rsidR="00B96913" w:rsidRPr="00F20BA7">
        <w:rPr>
          <w:rFonts w:asciiTheme="minorHAnsi" w:hAnsiTheme="minorHAnsi" w:cstheme="minorHAnsi"/>
          <w:b/>
          <w:color w:val="auto"/>
          <w:sz w:val="22"/>
          <w:szCs w:val="22"/>
          <w:lang w:val="en"/>
        </w:rPr>
        <w:t>analysis below)</w:t>
      </w:r>
      <w:r w:rsidR="0067064F" w:rsidRPr="00F20BA7">
        <w:rPr>
          <w:rFonts w:asciiTheme="minorHAnsi" w:hAnsiTheme="minorHAnsi" w:cstheme="minorHAnsi"/>
          <w:b/>
          <w:color w:val="auto"/>
          <w:sz w:val="22"/>
          <w:szCs w:val="22"/>
          <w:lang w:val="en"/>
        </w:rPr>
        <w:t xml:space="preserve">. In addition to the </w:t>
      </w:r>
      <w:r w:rsidR="00B86CBC" w:rsidRPr="00F20BA7">
        <w:rPr>
          <w:rFonts w:asciiTheme="minorHAnsi" w:hAnsiTheme="minorHAnsi" w:cstheme="minorHAnsi"/>
          <w:b/>
          <w:color w:val="auto"/>
          <w:sz w:val="22"/>
          <w:szCs w:val="22"/>
          <w:lang w:val="en"/>
        </w:rPr>
        <w:t xml:space="preserve">perimeter </w:t>
      </w:r>
      <w:r w:rsidR="0067064F" w:rsidRPr="00F20BA7">
        <w:rPr>
          <w:rFonts w:asciiTheme="minorHAnsi" w:hAnsiTheme="minorHAnsi" w:cstheme="minorHAnsi"/>
          <w:b/>
          <w:color w:val="auto"/>
          <w:sz w:val="22"/>
          <w:szCs w:val="22"/>
          <w:lang w:val="en"/>
        </w:rPr>
        <w:t xml:space="preserve">buffer </w:t>
      </w:r>
      <w:r w:rsidR="008123E9">
        <w:rPr>
          <w:rFonts w:asciiTheme="minorHAnsi" w:hAnsiTheme="minorHAnsi" w:cstheme="minorHAnsi"/>
          <w:b/>
          <w:color w:val="auto"/>
          <w:sz w:val="22"/>
          <w:szCs w:val="22"/>
          <w:lang w:val="en"/>
        </w:rPr>
        <w:t>req</w:t>
      </w:r>
      <w:r w:rsidR="007506AE">
        <w:rPr>
          <w:rFonts w:asciiTheme="minorHAnsi" w:hAnsiTheme="minorHAnsi" w:cstheme="minorHAnsi"/>
          <w:b/>
          <w:color w:val="auto"/>
          <w:sz w:val="22"/>
          <w:szCs w:val="22"/>
          <w:lang w:val="en"/>
        </w:rPr>
        <w:t xml:space="preserve">uirement </w:t>
      </w:r>
      <w:r w:rsidR="0067064F" w:rsidRPr="00F20BA7">
        <w:rPr>
          <w:rFonts w:asciiTheme="minorHAnsi" w:hAnsiTheme="minorHAnsi" w:cstheme="minorHAnsi"/>
          <w:b/>
          <w:color w:val="auto"/>
          <w:sz w:val="22"/>
          <w:szCs w:val="22"/>
          <w:lang w:val="en"/>
        </w:rPr>
        <w:t xml:space="preserve">not being met, the Utility Plan </w:t>
      </w:r>
      <w:r w:rsidR="007506AE">
        <w:rPr>
          <w:rFonts w:asciiTheme="minorHAnsi" w:hAnsiTheme="minorHAnsi" w:cstheme="minorHAnsi"/>
          <w:b/>
          <w:color w:val="auto"/>
          <w:sz w:val="22"/>
          <w:szCs w:val="22"/>
          <w:lang w:val="en"/>
        </w:rPr>
        <w:t xml:space="preserve">submitted by the applicant </w:t>
      </w:r>
      <w:r w:rsidR="0067064F" w:rsidRPr="00F20BA7">
        <w:rPr>
          <w:rFonts w:asciiTheme="minorHAnsi" w:hAnsiTheme="minorHAnsi" w:cstheme="minorHAnsi"/>
          <w:b/>
          <w:color w:val="auto"/>
          <w:sz w:val="22"/>
          <w:szCs w:val="22"/>
          <w:lang w:val="en"/>
        </w:rPr>
        <w:t xml:space="preserve">depicts infiltration trenches within the landscape buffer. </w:t>
      </w:r>
      <w:r w:rsidR="00BE25F3">
        <w:rPr>
          <w:rFonts w:asciiTheme="minorHAnsi" w:hAnsiTheme="minorHAnsi" w:cstheme="minorHAnsi"/>
          <w:b/>
          <w:color w:val="auto"/>
          <w:sz w:val="22"/>
          <w:szCs w:val="22"/>
          <w:lang w:val="en"/>
        </w:rPr>
        <w:t>Additionally, t</w:t>
      </w:r>
      <w:r w:rsidR="0067064F" w:rsidRPr="00F20BA7">
        <w:rPr>
          <w:rFonts w:asciiTheme="minorHAnsi" w:hAnsiTheme="minorHAnsi" w:cstheme="minorHAnsi"/>
          <w:b/>
          <w:color w:val="auto"/>
          <w:sz w:val="22"/>
          <w:szCs w:val="22"/>
          <w:lang w:val="en"/>
        </w:rPr>
        <w:t>he Landscape Plan</w:t>
      </w:r>
      <w:r w:rsidR="00DF48E2" w:rsidRPr="00F20BA7">
        <w:rPr>
          <w:rFonts w:asciiTheme="minorHAnsi" w:hAnsiTheme="minorHAnsi" w:cstheme="minorHAnsi"/>
          <w:b/>
          <w:color w:val="auto"/>
          <w:sz w:val="22"/>
          <w:szCs w:val="22"/>
          <w:lang w:val="en"/>
        </w:rPr>
        <w:t xml:space="preserve"> does not </w:t>
      </w:r>
      <w:r w:rsidR="00B96913" w:rsidRPr="00F20BA7">
        <w:rPr>
          <w:rFonts w:asciiTheme="minorHAnsi" w:hAnsiTheme="minorHAnsi" w:cstheme="minorHAnsi"/>
          <w:b/>
          <w:color w:val="auto"/>
          <w:sz w:val="22"/>
          <w:szCs w:val="22"/>
          <w:lang w:val="en"/>
        </w:rPr>
        <w:t>include</w:t>
      </w:r>
      <w:r w:rsidR="0067064F" w:rsidRPr="00F20BA7">
        <w:rPr>
          <w:rFonts w:asciiTheme="minorHAnsi" w:hAnsiTheme="minorHAnsi" w:cstheme="minorHAnsi"/>
          <w:b/>
          <w:color w:val="auto"/>
          <w:sz w:val="22"/>
          <w:szCs w:val="22"/>
          <w:lang w:val="en"/>
        </w:rPr>
        <w:t xml:space="preserve"> </w:t>
      </w:r>
      <w:r w:rsidR="00B81F6C" w:rsidRPr="00F20BA7">
        <w:rPr>
          <w:rFonts w:asciiTheme="minorHAnsi" w:hAnsiTheme="minorHAnsi" w:cstheme="minorHAnsi"/>
          <w:b/>
          <w:color w:val="auto"/>
          <w:sz w:val="22"/>
          <w:szCs w:val="22"/>
          <w:lang w:val="en"/>
        </w:rPr>
        <w:t xml:space="preserve">required </w:t>
      </w:r>
      <w:r w:rsidR="00B86CBC" w:rsidRPr="00F20BA7">
        <w:rPr>
          <w:rFonts w:asciiTheme="minorHAnsi" w:hAnsiTheme="minorHAnsi" w:cstheme="minorHAnsi"/>
          <w:b/>
          <w:color w:val="auto"/>
          <w:sz w:val="22"/>
          <w:szCs w:val="22"/>
          <w:lang w:val="en"/>
        </w:rPr>
        <w:t xml:space="preserve">parking lot landscaping. </w:t>
      </w:r>
    </w:p>
    <w:p w14:paraId="79BA9258" w14:textId="15AAFA40" w:rsidR="00A94A65" w:rsidRPr="00F20BA7" w:rsidRDefault="00A94A65" w:rsidP="002E18FF">
      <w:pPr>
        <w:pStyle w:val="p2"/>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3.</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Kitsap County health district has determined that the site plan and design meet the following decision criteria:</w:t>
      </w:r>
    </w:p>
    <w:p w14:paraId="058D32D5" w14:textId="405C5822" w:rsidR="00A94A65" w:rsidRPr="00F20BA7" w:rsidRDefault="00C75D69" w:rsidP="002E18FF">
      <w:pPr>
        <w:pStyle w:val="p3"/>
        <w:spacing w:line="240" w:lineRule="auto"/>
        <w:ind w:left="1080"/>
        <w:jc w:val="both"/>
        <w:rPr>
          <w:rFonts w:asciiTheme="minorHAnsi" w:hAnsiTheme="minorHAnsi" w:cstheme="minorHAnsi"/>
          <w:color w:val="auto"/>
          <w:sz w:val="22"/>
          <w:szCs w:val="22"/>
          <w:lang w:val="en"/>
        </w:rPr>
      </w:pPr>
      <w:r>
        <w:rPr>
          <w:rFonts w:asciiTheme="minorHAnsi" w:hAnsiTheme="minorHAnsi" w:cstheme="minorHAnsi"/>
          <w:color w:val="auto"/>
          <w:sz w:val="22"/>
          <w:szCs w:val="22"/>
          <w:lang w:val="en"/>
        </w:rPr>
        <w:t xml:space="preserve">a. </w:t>
      </w:r>
      <w:r w:rsidR="00A94A65" w:rsidRPr="00F20BA7">
        <w:rPr>
          <w:rFonts w:asciiTheme="minorHAnsi" w:hAnsiTheme="minorHAnsi" w:cstheme="minorHAnsi"/>
          <w:color w:val="auto"/>
          <w:sz w:val="22"/>
          <w:szCs w:val="22"/>
          <w:lang w:val="en"/>
        </w:rPr>
        <w:t xml:space="preserve">The proposal conforms to current standards regarding domestic water supply and sewage disposal; or if the proposal is not to be served by public sewers, then the lot has sufficient area and soil, topographic and drainage characteristics to permit an on-site sewage disposal system. </w:t>
      </w:r>
    </w:p>
    <w:p w14:paraId="14E3C868" w14:textId="16F69848"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b.</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If the health district recommends approval of the application with respect to those items in subsection E.3.a of this section, the health district shall so advise the </w:t>
      </w:r>
      <w:r w:rsidR="00BB386C">
        <w:rPr>
          <w:rFonts w:asciiTheme="minorHAnsi" w:hAnsiTheme="minorHAnsi" w:cstheme="minorHAnsi"/>
          <w:color w:val="auto"/>
          <w:sz w:val="22"/>
          <w:szCs w:val="22"/>
          <w:lang w:val="en"/>
        </w:rPr>
        <w:t>Director</w:t>
      </w:r>
      <w:r w:rsidRPr="00F20BA7">
        <w:rPr>
          <w:rFonts w:asciiTheme="minorHAnsi" w:hAnsiTheme="minorHAnsi" w:cstheme="minorHAnsi"/>
          <w:color w:val="auto"/>
          <w:sz w:val="22"/>
          <w:szCs w:val="22"/>
          <w:lang w:val="en"/>
        </w:rPr>
        <w:t>.</w:t>
      </w:r>
    </w:p>
    <w:p w14:paraId="018C0C03" w14:textId="35DD86FB"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c.</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If the health district recommends disapproval of the application, it shall provide a written explanation to the </w:t>
      </w:r>
      <w:r w:rsidR="00BB386C">
        <w:rPr>
          <w:rFonts w:asciiTheme="minorHAnsi" w:hAnsiTheme="minorHAnsi" w:cstheme="minorHAnsi"/>
          <w:color w:val="auto"/>
          <w:sz w:val="22"/>
          <w:szCs w:val="22"/>
          <w:lang w:val="en"/>
        </w:rPr>
        <w:t>Director</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The Health District issued a recommendation of approval on the project</w:t>
      </w:r>
      <w:r w:rsidR="003757B1">
        <w:rPr>
          <w:rFonts w:asciiTheme="minorHAnsi" w:hAnsiTheme="minorHAnsi" w:cstheme="minorHAnsi"/>
          <w:b/>
          <w:color w:val="auto"/>
          <w:sz w:val="22"/>
          <w:szCs w:val="22"/>
          <w:lang w:val="en"/>
        </w:rPr>
        <w:t xml:space="preserve"> (reference doc 9)</w:t>
      </w:r>
      <w:r w:rsidRPr="00F20BA7">
        <w:rPr>
          <w:rFonts w:asciiTheme="minorHAnsi" w:hAnsiTheme="minorHAnsi" w:cstheme="minorHAnsi"/>
          <w:b/>
          <w:color w:val="auto"/>
          <w:sz w:val="22"/>
          <w:szCs w:val="22"/>
          <w:lang w:val="en"/>
        </w:rPr>
        <w:t xml:space="preserve">. </w:t>
      </w:r>
    </w:p>
    <w:p w14:paraId="74B5747A" w14:textId="40596642" w:rsidR="00A94A65" w:rsidRPr="00F20BA7" w:rsidRDefault="00A94A65" w:rsidP="002E18FF">
      <w:pPr>
        <w:pStyle w:val="p2"/>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lastRenderedPageBreak/>
        <w:t>4.</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city engineer has determined that the site plan and design meets the following decision criteria:</w:t>
      </w:r>
    </w:p>
    <w:p w14:paraId="70425EA9" w14:textId="1B3197B1"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a.</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The site plan and design conforms to regulations concerning drainage in Chapters </w:t>
      </w:r>
      <w:hyperlink r:id="rId14" w:anchor="15.20" w:history="1">
        <w:r w:rsidRPr="00F20BA7">
          <w:rPr>
            <w:rStyle w:val="Hyperlink"/>
            <w:rFonts w:asciiTheme="minorHAnsi" w:hAnsiTheme="minorHAnsi" w:cstheme="minorHAnsi"/>
            <w:color w:val="auto"/>
            <w:sz w:val="22"/>
            <w:szCs w:val="22"/>
            <w:lang w:val="en"/>
          </w:rPr>
          <w:t>15.20</w:t>
        </w:r>
      </w:hyperlink>
      <w:r w:rsidRPr="00F20BA7">
        <w:rPr>
          <w:rFonts w:asciiTheme="minorHAnsi" w:hAnsiTheme="minorHAnsi" w:cstheme="minorHAnsi"/>
          <w:color w:val="auto"/>
          <w:sz w:val="22"/>
          <w:szCs w:val="22"/>
          <w:lang w:val="en"/>
        </w:rPr>
        <w:t xml:space="preserve"> and </w:t>
      </w:r>
      <w:hyperlink r:id="rId15" w:anchor="15.21" w:history="1">
        <w:r w:rsidRPr="00F20BA7">
          <w:rPr>
            <w:rStyle w:val="Hyperlink"/>
            <w:rFonts w:asciiTheme="minorHAnsi" w:hAnsiTheme="minorHAnsi" w:cstheme="minorHAnsi"/>
            <w:color w:val="auto"/>
            <w:sz w:val="22"/>
            <w:szCs w:val="22"/>
            <w:lang w:val="en"/>
          </w:rPr>
          <w:t>15.21</w:t>
        </w:r>
      </w:hyperlink>
      <w:r w:rsidRPr="00F20BA7">
        <w:rPr>
          <w:rFonts w:asciiTheme="minorHAnsi" w:hAnsiTheme="minorHAnsi" w:cstheme="minorHAnsi"/>
          <w:color w:val="auto"/>
          <w:sz w:val="22"/>
          <w:szCs w:val="22"/>
          <w:lang w:val="en"/>
        </w:rPr>
        <w:t xml:space="preserve"> BIMC; and</w:t>
      </w:r>
      <w:r w:rsidR="00B910CD" w:rsidRPr="00F20BA7">
        <w:rPr>
          <w:rFonts w:asciiTheme="minorHAnsi" w:hAnsiTheme="minorHAnsi" w:cstheme="minorHAnsi"/>
          <w:color w:val="auto"/>
          <w:sz w:val="22"/>
          <w:szCs w:val="22"/>
          <w:lang w:val="en"/>
        </w:rPr>
        <w:t xml:space="preserve"> </w:t>
      </w:r>
    </w:p>
    <w:p w14:paraId="3D3665D1" w14:textId="38904B14"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b.</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site plan and design will not cause an undue burden on the drainage basin or water quality and will not unreasonably interfere with the use and enjoyment of properties downstream; and</w:t>
      </w:r>
    </w:p>
    <w:p w14:paraId="6AECD678" w14:textId="6F244E23"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c.</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streets and pedestrian ways as proposed align with and are otherwise coordinated with streets serving adjacent properties; and</w:t>
      </w:r>
    </w:p>
    <w:p w14:paraId="1AECA7BE" w14:textId="216AF883"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d.</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The streets and pedestrian ways as proposed are adequate to accommodate anticipated traffic; and</w:t>
      </w:r>
    </w:p>
    <w:p w14:paraId="03EBD81A" w14:textId="4ABD78A4" w:rsidR="00A94A65" w:rsidRPr="00F20BA7" w:rsidRDefault="00A94A65"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e.</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If the site will rely on public water or sewer services, there is capacity in the water or sewer system (as applicable) to serve the site, and the applicable service(s) can be made available at the site; and</w:t>
      </w:r>
    </w:p>
    <w:p w14:paraId="09CE1A24" w14:textId="6DFE6488" w:rsidR="00A94A65" w:rsidRPr="00F20BA7" w:rsidRDefault="00A94A65" w:rsidP="002E18FF">
      <w:pPr>
        <w:pStyle w:val="p3"/>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color w:val="auto"/>
          <w:sz w:val="22"/>
          <w:szCs w:val="22"/>
          <w:lang w:val="en"/>
        </w:rPr>
        <w:t>f.</w:t>
      </w:r>
      <w:r w:rsidR="00C75D69">
        <w:rPr>
          <w:rFonts w:asciiTheme="minorHAnsi" w:hAnsiTheme="minorHAnsi" w:cstheme="minorHAnsi"/>
          <w:color w:val="auto"/>
          <w:sz w:val="22"/>
          <w:szCs w:val="22"/>
          <w:lang w:val="en"/>
        </w:rPr>
        <w:t xml:space="preserve"> </w:t>
      </w:r>
      <w:r w:rsidRPr="00F20BA7">
        <w:rPr>
          <w:rFonts w:asciiTheme="minorHAnsi" w:hAnsiTheme="minorHAnsi" w:cstheme="minorHAnsi"/>
          <w:color w:val="auto"/>
          <w:sz w:val="22"/>
          <w:szCs w:val="22"/>
          <w:lang w:val="en"/>
        </w:rPr>
        <w:t xml:space="preserve">The site plan and design conforms to the “City of Bainbridge Island Engineering Design and Development Standards Manual,” unless the city engineer has approved a variation to the road standards in that document based on his or her determination that the variation meets the purposes of BIMC Title </w:t>
      </w:r>
      <w:hyperlink r:id="rId16" w:anchor="18" w:history="1">
        <w:r w:rsidRPr="00F20BA7">
          <w:rPr>
            <w:rStyle w:val="Hyperlink"/>
            <w:rFonts w:asciiTheme="minorHAnsi" w:hAnsiTheme="minorHAnsi" w:cstheme="minorHAnsi"/>
            <w:color w:val="auto"/>
            <w:sz w:val="22"/>
            <w:szCs w:val="22"/>
            <w:lang w:val="en"/>
          </w:rPr>
          <w:t>18</w:t>
        </w:r>
      </w:hyperlink>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 xml:space="preserve">The City’s Development Engineer </w:t>
      </w:r>
      <w:r w:rsidR="00B910CD" w:rsidRPr="00F20BA7">
        <w:rPr>
          <w:rFonts w:asciiTheme="minorHAnsi" w:hAnsiTheme="minorHAnsi" w:cstheme="minorHAnsi"/>
          <w:b/>
          <w:color w:val="auto"/>
          <w:sz w:val="22"/>
          <w:szCs w:val="22"/>
          <w:lang w:val="en"/>
        </w:rPr>
        <w:t>submitted a letter to the applicant dated March 1, 2016</w:t>
      </w:r>
      <w:r w:rsidR="00DF48E2" w:rsidRPr="00F20BA7">
        <w:rPr>
          <w:rFonts w:asciiTheme="minorHAnsi" w:hAnsiTheme="minorHAnsi" w:cstheme="minorHAnsi"/>
          <w:b/>
          <w:color w:val="auto"/>
          <w:sz w:val="22"/>
          <w:szCs w:val="22"/>
          <w:lang w:val="en"/>
        </w:rPr>
        <w:t>,</w:t>
      </w:r>
      <w:r w:rsidR="00B910CD" w:rsidRPr="00F20BA7">
        <w:rPr>
          <w:rFonts w:asciiTheme="minorHAnsi" w:hAnsiTheme="minorHAnsi" w:cstheme="minorHAnsi"/>
          <w:b/>
          <w:color w:val="auto"/>
          <w:sz w:val="22"/>
          <w:szCs w:val="22"/>
          <w:lang w:val="en"/>
        </w:rPr>
        <w:t xml:space="preserve"> </w:t>
      </w:r>
      <w:r w:rsidR="00DF48E2" w:rsidRPr="00F20BA7">
        <w:rPr>
          <w:rFonts w:asciiTheme="minorHAnsi" w:hAnsiTheme="minorHAnsi" w:cstheme="minorHAnsi"/>
          <w:b/>
          <w:color w:val="auto"/>
          <w:sz w:val="22"/>
          <w:szCs w:val="22"/>
          <w:lang w:val="en"/>
        </w:rPr>
        <w:t>addressing issues related to</w:t>
      </w:r>
      <w:r w:rsidR="00B910CD" w:rsidRPr="00F20BA7">
        <w:rPr>
          <w:rFonts w:asciiTheme="minorHAnsi" w:hAnsiTheme="minorHAnsi" w:cstheme="minorHAnsi"/>
          <w:b/>
          <w:color w:val="auto"/>
          <w:sz w:val="22"/>
          <w:szCs w:val="22"/>
          <w:lang w:val="en"/>
        </w:rPr>
        <w:t xml:space="preserve"> roadway/traffic and stormwater</w:t>
      </w:r>
      <w:r w:rsidR="00DF48E2" w:rsidRPr="00F20BA7">
        <w:rPr>
          <w:rFonts w:asciiTheme="minorHAnsi" w:hAnsiTheme="minorHAnsi" w:cstheme="minorHAnsi"/>
          <w:b/>
          <w:color w:val="auto"/>
          <w:sz w:val="22"/>
          <w:szCs w:val="22"/>
          <w:lang w:val="en"/>
        </w:rPr>
        <w:t xml:space="preserve">, more specifically, </w:t>
      </w:r>
      <w:r w:rsidR="00B910CD" w:rsidRPr="00F20BA7">
        <w:rPr>
          <w:rFonts w:asciiTheme="minorHAnsi" w:hAnsiTheme="minorHAnsi" w:cstheme="minorHAnsi"/>
          <w:b/>
          <w:color w:val="auto"/>
          <w:sz w:val="22"/>
          <w:szCs w:val="22"/>
          <w:lang w:val="en"/>
        </w:rPr>
        <w:t xml:space="preserve">the impacts of the stormwater on the wetlands. </w:t>
      </w:r>
      <w:r w:rsidR="00DF48E2" w:rsidRPr="00F20BA7">
        <w:rPr>
          <w:rFonts w:asciiTheme="minorHAnsi" w:hAnsiTheme="minorHAnsi" w:cstheme="minorHAnsi"/>
          <w:b/>
          <w:color w:val="auto"/>
          <w:sz w:val="22"/>
          <w:szCs w:val="22"/>
          <w:lang w:val="en"/>
        </w:rPr>
        <w:t xml:space="preserve">The applicant was asked to conduct </w:t>
      </w:r>
      <w:r w:rsidR="00B910CD" w:rsidRPr="00F20BA7">
        <w:rPr>
          <w:rFonts w:asciiTheme="minorHAnsi" w:hAnsiTheme="minorHAnsi" w:cstheme="minorHAnsi"/>
          <w:b/>
          <w:color w:val="auto"/>
          <w:sz w:val="22"/>
          <w:szCs w:val="22"/>
          <w:lang w:val="en"/>
        </w:rPr>
        <w:t xml:space="preserve">a hydrologic analysis of the discharge leaving the site to a wetland at the outfall of </w:t>
      </w:r>
      <w:r w:rsidR="00C478CB">
        <w:rPr>
          <w:rFonts w:asciiTheme="minorHAnsi" w:hAnsiTheme="minorHAnsi" w:cstheme="minorHAnsi"/>
          <w:b/>
          <w:color w:val="auto"/>
          <w:sz w:val="22"/>
          <w:szCs w:val="22"/>
          <w:lang w:val="en"/>
        </w:rPr>
        <w:t xml:space="preserve">a proposed </w:t>
      </w:r>
      <w:r w:rsidR="004D74CF">
        <w:rPr>
          <w:rFonts w:asciiTheme="minorHAnsi" w:hAnsiTheme="minorHAnsi" w:cstheme="minorHAnsi"/>
          <w:b/>
          <w:color w:val="auto"/>
          <w:sz w:val="22"/>
          <w:szCs w:val="22"/>
          <w:lang w:val="en"/>
        </w:rPr>
        <w:t>replacement</w:t>
      </w:r>
      <w:r w:rsidR="00B910CD" w:rsidRPr="00F20BA7">
        <w:rPr>
          <w:rFonts w:asciiTheme="minorHAnsi" w:hAnsiTheme="minorHAnsi" w:cstheme="minorHAnsi"/>
          <w:b/>
          <w:color w:val="auto"/>
          <w:sz w:val="22"/>
          <w:szCs w:val="22"/>
          <w:lang w:val="en"/>
        </w:rPr>
        <w:t xml:space="preserve"> culvert opposite the access point along Saddle Club road. </w:t>
      </w:r>
      <w:r w:rsidR="004E7BA1" w:rsidRPr="00F20BA7">
        <w:rPr>
          <w:rFonts w:asciiTheme="minorHAnsi" w:hAnsiTheme="minorHAnsi" w:cstheme="minorHAnsi"/>
          <w:b/>
          <w:color w:val="auto"/>
          <w:sz w:val="22"/>
          <w:szCs w:val="22"/>
          <w:lang w:val="en"/>
        </w:rPr>
        <w:t>No analysis was submitted</w:t>
      </w:r>
      <w:r w:rsidR="00C478CB">
        <w:rPr>
          <w:rFonts w:asciiTheme="minorHAnsi" w:hAnsiTheme="minorHAnsi" w:cstheme="minorHAnsi"/>
          <w:b/>
          <w:color w:val="auto"/>
          <w:sz w:val="22"/>
          <w:szCs w:val="22"/>
          <w:lang w:val="en"/>
        </w:rPr>
        <w:t>.</w:t>
      </w:r>
      <w:r w:rsidR="004D74CF">
        <w:rPr>
          <w:rFonts w:asciiTheme="minorHAnsi" w:hAnsiTheme="minorHAnsi" w:cstheme="minorHAnsi"/>
          <w:b/>
          <w:color w:val="auto"/>
          <w:sz w:val="22"/>
          <w:szCs w:val="22"/>
          <w:lang w:val="en"/>
        </w:rPr>
        <w:t xml:space="preserve"> </w:t>
      </w:r>
      <w:r w:rsidR="004D74CF" w:rsidRPr="00F20BA7" w:rsidDel="004D74CF">
        <w:rPr>
          <w:rFonts w:asciiTheme="minorHAnsi" w:hAnsiTheme="minorHAnsi" w:cstheme="minorHAnsi"/>
          <w:b/>
          <w:color w:val="auto"/>
          <w:sz w:val="22"/>
          <w:szCs w:val="22"/>
          <w:lang w:val="en"/>
        </w:rPr>
        <w:t xml:space="preserve"> </w:t>
      </w:r>
    </w:p>
    <w:p w14:paraId="42CD8F80" w14:textId="2666D974" w:rsidR="00B910CD" w:rsidRPr="00F20BA7" w:rsidRDefault="00B910CD" w:rsidP="002E18FF">
      <w:pPr>
        <w:pStyle w:val="p3"/>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b/>
          <w:color w:val="auto"/>
          <w:sz w:val="22"/>
          <w:szCs w:val="22"/>
          <w:lang w:val="en"/>
        </w:rPr>
        <w:t xml:space="preserve">In addition, the on-site infiltration facilities </w:t>
      </w:r>
      <w:r w:rsidR="00C478CB">
        <w:rPr>
          <w:rFonts w:asciiTheme="minorHAnsi" w:hAnsiTheme="minorHAnsi" w:cstheme="minorHAnsi"/>
          <w:b/>
          <w:color w:val="auto"/>
          <w:sz w:val="22"/>
          <w:szCs w:val="22"/>
          <w:lang w:val="en"/>
        </w:rPr>
        <w:t xml:space="preserve">fail to meet </w:t>
      </w:r>
      <w:r w:rsidRPr="00F20BA7">
        <w:rPr>
          <w:rFonts w:asciiTheme="minorHAnsi" w:hAnsiTheme="minorHAnsi" w:cstheme="minorHAnsi"/>
          <w:b/>
          <w:color w:val="auto"/>
          <w:sz w:val="22"/>
          <w:szCs w:val="22"/>
          <w:lang w:val="en"/>
        </w:rPr>
        <w:t>the required setbacks from buildings</w:t>
      </w:r>
      <w:r w:rsidR="00C478CB">
        <w:rPr>
          <w:rFonts w:asciiTheme="minorHAnsi" w:hAnsiTheme="minorHAnsi" w:cstheme="minorHAnsi"/>
          <w:b/>
          <w:color w:val="auto"/>
          <w:sz w:val="22"/>
          <w:szCs w:val="22"/>
          <w:lang w:val="en"/>
        </w:rPr>
        <w:t xml:space="preserve"> and</w:t>
      </w:r>
      <w:r w:rsidRPr="00F20BA7">
        <w:rPr>
          <w:rFonts w:asciiTheme="minorHAnsi" w:hAnsiTheme="minorHAnsi" w:cstheme="minorHAnsi"/>
          <w:b/>
          <w:color w:val="auto"/>
          <w:sz w:val="22"/>
          <w:szCs w:val="22"/>
          <w:lang w:val="en"/>
        </w:rPr>
        <w:t xml:space="preserve"> on-site septic (OSS) drainfields and reserves pursuant to Kitsap County Board of Health Ordinance 2008-A-01 and the </w:t>
      </w:r>
      <w:r w:rsidR="004D74CF">
        <w:rPr>
          <w:rFonts w:asciiTheme="minorHAnsi" w:hAnsiTheme="minorHAnsi" w:cstheme="minorHAnsi"/>
          <w:b/>
          <w:color w:val="auto"/>
          <w:sz w:val="22"/>
          <w:szCs w:val="22"/>
          <w:lang w:val="en"/>
        </w:rPr>
        <w:t>Stormwater</w:t>
      </w:r>
      <w:r w:rsidR="00DF48E2" w:rsidRPr="00F20BA7">
        <w:rPr>
          <w:rFonts w:asciiTheme="minorHAnsi" w:hAnsiTheme="minorHAnsi" w:cstheme="minorHAnsi"/>
          <w:b/>
          <w:color w:val="auto"/>
          <w:sz w:val="22"/>
          <w:szCs w:val="22"/>
          <w:lang w:val="en"/>
        </w:rPr>
        <w:t xml:space="preserve"> </w:t>
      </w:r>
      <w:r w:rsidRPr="00F20BA7">
        <w:rPr>
          <w:rFonts w:asciiTheme="minorHAnsi" w:hAnsiTheme="minorHAnsi" w:cstheme="minorHAnsi"/>
          <w:b/>
          <w:color w:val="auto"/>
          <w:sz w:val="22"/>
          <w:szCs w:val="22"/>
          <w:lang w:val="en"/>
        </w:rPr>
        <w:t xml:space="preserve">Manual. </w:t>
      </w:r>
      <w:r w:rsidR="00C478CB">
        <w:rPr>
          <w:rFonts w:asciiTheme="minorHAnsi" w:hAnsiTheme="minorHAnsi" w:cstheme="minorHAnsi"/>
          <w:b/>
          <w:color w:val="auto"/>
          <w:sz w:val="22"/>
          <w:szCs w:val="22"/>
          <w:lang w:val="en"/>
        </w:rPr>
        <w:t xml:space="preserve">The City informed the applicant that the </w:t>
      </w:r>
      <w:r w:rsidRPr="00F20BA7">
        <w:rPr>
          <w:rFonts w:asciiTheme="minorHAnsi" w:hAnsiTheme="minorHAnsi" w:cstheme="minorHAnsi"/>
          <w:b/>
          <w:color w:val="auto"/>
          <w:sz w:val="22"/>
          <w:szCs w:val="22"/>
          <w:lang w:val="en"/>
        </w:rPr>
        <w:t xml:space="preserve">facilities </w:t>
      </w:r>
      <w:r w:rsidR="00C478CB">
        <w:rPr>
          <w:rFonts w:asciiTheme="minorHAnsi" w:hAnsiTheme="minorHAnsi" w:cstheme="minorHAnsi"/>
          <w:b/>
          <w:color w:val="auto"/>
          <w:sz w:val="22"/>
          <w:szCs w:val="22"/>
          <w:lang w:val="en"/>
        </w:rPr>
        <w:t xml:space="preserve">need to be </w:t>
      </w:r>
      <w:r w:rsidRPr="00F20BA7">
        <w:rPr>
          <w:rFonts w:asciiTheme="minorHAnsi" w:hAnsiTheme="minorHAnsi" w:cstheme="minorHAnsi"/>
          <w:b/>
          <w:color w:val="auto"/>
          <w:sz w:val="22"/>
          <w:szCs w:val="22"/>
          <w:lang w:val="en"/>
        </w:rPr>
        <w:t xml:space="preserve">revised to meet the required setbacks. </w:t>
      </w:r>
      <w:r w:rsidR="00C478CB">
        <w:rPr>
          <w:rFonts w:asciiTheme="minorHAnsi" w:hAnsiTheme="minorHAnsi" w:cstheme="minorHAnsi"/>
          <w:b/>
          <w:color w:val="auto"/>
          <w:sz w:val="22"/>
          <w:szCs w:val="22"/>
          <w:lang w:val="en"/>
        </w:rPr>
        <w:t xml:space="preserve">The applicant did not submit revisions to address this requirement. </w:t>
      </w:r>
    </w:p>
    <w:p w14:paraId="6306F2B8" w14:textId="46408806" w:rsidR="00B910CD" w:rsidRPr="00F20BA7" w:rsidRDefault="00B910CD" w:rsidP="002E18FF">
      <w:pPr>
        <w:pStyle w:val="p3"/>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b/>
          <w:color w:val="auto"/>
          <w:sz w:val="22"/>
          <w:szCs w:val="22"/>
          <w:lang w:val="en"/>
        </w:rPr>
        <w:t xml:space="preserve">Additionally, the placement </w:t>
      </w:r>
      <w:r w:rsidR="00B86CBC" w:rsidRPr="00F20BA7">
        <w:rPr>
          <w:rFonts w:asciiTheme="minorHAnsi" w:hAnsiTheme="minorHAnsi" w:cstheme="minorHAnsi"/>
          <w:b/>
          <w:color w:val="auto"/>
          <w:sz w:val="22"/>
          <w:szCs w:val="22"/>
          <w:lang w:val="en"/>
        </w:rPr>
        <w:t xml:space="preserve">of </w:t>
      </w:r>
      <w:r w:rsidRPr="00F20BA7">
        <w:rPr>
          <w:rFonts w:asciiTheme="minorHAnsi" w:hAnsiTheme="minorHAnsi" w:cstheme="minorHAnsi"/>
          <w:b/>
          <w:color w:val="auto"/>
          <w:sz w:val="22"/>
          <w:szCs w:val="22"/>
          <w:lang w:val="en"/>
        </w:rPr>
        <w:t xml:space="preserve">on-site stormwater infiltration facilities and rain gardens </w:t>
      </w:r>
      <w:r w:rsidR="00B86CBC" w:rsidRPr="00F20BA7">
        <w:rPr>
          <w:rFonts w:asciiTheme="minorHAnsi" w:hAnsiTheme="minorHAnsi" w:cstheme="minorHAnsi"/>
          <w:b/>
          <w:color w:val="auto"/>
          <w:sz w:val="22"/>
          <w:szCs w:val="22"/>
          <w:lang w:val="en"/>
        </w:rPr>
        <w:t>need</w:t>
      </w:r>
      <w:r w:rsidR="00C478CB">
        <w:rPr>
          <w:rFonts w:asciiTheme="minorHAnsi" w:hAnsiTheme="minorHAnsi" w:cstheme="minorHAnsi"/>
          <w:b/>
          <w:color w:val="auto"/>
          <w:sz w:val="22"/>
          <w:szCs w:val="22"/>
          <w:lang w:val="en"/>
        </w:rPr>
        <w:t>s</w:t>
      </w:r>
      <w:r w:rsidRPr="00F20BA7">
        <w:rPr>
          <w:rFonts w:asciiTheme="minorHAnsi" w:hAnsiTheme="minorHAnsi" w:cstheme="minorHAnsi"/>
          <w:b/>
          <w:color w:val="auto"/>
          <w:sz w:val="22"/>
          <w:szCs w:val="22"/>
          <w:lang w:val="en"/>
        </w:rPr>
        <w:t xml:space="preserve"> to be coordinated with the landscape plan. These facilities were proposed in required landscape buffers</w:t>
      </w:r>
      <w:r w:rsidR="00C478CB">
        <w:rPr>
          <w:rFonts w:asciiTheme="minorHAnsi" w:hAnsiTheme="minorHAnsi" w:cstheme="minorHAnsi"/>
          <w:b/>
          <w:color w:val="auto"/>
          <w:sz w:val="22"/>
          <w:szCs w:val="22"/>
          <w:lang w:val="en"/>
        </w:rPr>
        <w:t xml:space="preserve">, </w:t>
      </w:r>
      <w:r w:rsidR="00C478CB" w:rsidRPr="003757B1">
        <w:rPr>
          <w:rFonts w:asciiTheme="minorHAnsi" w:hAnsiTheme="minorHAnsi" w:cstheme="minorHAnsi"/>
          <w:b/>
          <w:color w:val="auto"/>
          <w:sz w:val="22"/>
          <w:szCs w:val="22"/>
          <w:lang w:val="en"/>
        </w:rPr>
        <w:t xml:space="preserve">which doesn’t comply with </w:t>
      </w:r>
      <w:r w:rsidR="007E327F" w:rsidRPr="003757B1">
        <w:rPr>
          <w:rFonts w:asciiTheme="minorHAnsi" w:hAnsiTheme="minorHAnsi" w:cstheme="minorHAnsi"/>
          <w:b/>
          <w:color w:val="auto"/>
          <w:sz w:val="22"/>
          <w:szCs w:val="22"/>
          <w:lang w:val="en"/>
        </w:rPr>
        <w:t>the City’s regulations</w:t>
      </w:r>
      <w:r w:rsidR="00903159" w:rsidRPr="003757B1">
        <w:rPr>
          <w:rFonts w:asciiTheme="minorHAnsi" w:hAnsiTheme="minorHAnsi" w:cstheme="minorHAnsi"/>
          <w:b/>
          <w:color w:val="auto"/>
          <w:sz w:val="22"/>
          <w:szCs w:val="22"/>
          <w:lang w:val="en"/>
        </w:rPr>
        <w:t xml:space="preserve"> for tree pr</w:t>
      </w:r>
      <w:r w:rsidR="003757B1">
        <w:rPr>
          <w:rFonts w:asciiTheme="minorHAnsi" w:hAnsiTheme="minorHAnsi" w:cstheme="minorHAnsi"/>
          <w:b/>
          <w:color w:val="auto"/>
          <w:sz w:val="22"/>
          <w:szCs w:val="22"/>
          <w:lang w:val="en"/>
        </w:rPr>
        <w:t>eservation</w:t>
      </w:r>
      <w:r w:rsidR="00903159" w:rsidRPr="003757B1">
        <w:rPr>
          <w:rFonts w:asciiTheme="minorHAnsi" w:hAnsiTheme="minorHAnsi" w:cstheme="minorHAnsi"/>
          <w:b/>
          <w:color w:val="auto"/>
          <w:sz w:val="22"/>
          <w:szCs w:val="22"/>
          <w:lang w:val="en"/>
        </w:rPr>
        <w:t xml:space="preserve"> in the buffers</w:t>
      </w:r>
      <w:r w:rsidRPr="003757B1">
        <w:rPr>
          <w:rFonts w:asciiTheme="minorHAnsi" w:hAnsiTheme="minorHAnsi" w:cstheme="minorHAnsi"/>
          <w:b/>
          <w:color w:val="auto"/>
          <w:sz w:val="22"/>
          <w:szCs w:val="22"/>
          <w:lang w:val="en"/>
        </w:rPr>
        <w:t>.</w:t>
      </w:r>
      <w:r w:rsidRPr="00F20BA7">
        <w:rPr>
          <w:rFonts w:asciiTheme="minorHAnsi" w:hAnsiTheme="minorHAnsi" w:cstheme="minorHAnsi"/>
          <w:b/>
          <w:color w:val="auto"/>
          <w:sz w:val="22"/>
          <w:szCs w:val="22"/>
          <w:lang w:val="en"/>
        </w:rPr>
        <w:t xml:space="preserve"> </w:t>
      </w:r>
    </w:p>
    <w:p w14:paraId="1C9A7927" w14:textId="28D82310" w:rsidR="00B910CD" w:rsidRPr="00F20BA7" w:rsidRDefault="00B910CD" w:rsidP="002E18FF">
      <w:pPr>
        <w:pStyle w:val="p3"/>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b/>
          <w:color w:val="auto"/>
          <w:sz w:val="22"/>
          <w:szCs w:val="22"/>
          <w:lang w:val="en"/>
        </w:rPr>
        <w:t>Absent th</w:t>
      </w:r>
      <w:r w:rsidR="007E327F">
        <w:rPr>
          <w:rFonts w:asciiTheme="minorHAnsi" w:hAnsiTheme="minorHAnsi" w:cstheme="minorHAnsi"/>
          <w:b/>
          <w:color w:val="auto"/>
          <w:sz w:val="22"/>
          <w:szCs w:val="22"/>
          <w:lang w:val="en"/>
        </w:rPr>
        <w:t>e</w:t>
      </w:r>
      <w:r w:rsidRPr="00F20BA7">
        <w:rPr>
          <w:rFonts w:asciiTheme="minorHAnsi" w:hAnsiTheme="minorHAnsi" w:cstheme="minorHAnsi"/>
          <w:b/>
          <w:color w:val="auto"/>
          <w:sz w:val="22"/>
          <w:szCs w:val="22"/>
          <w:lang w:val="en"/>
        </w:rPr>
        <w:t xml:space="preserve"> information</w:t>
      </w:r>
      <w:r w:rsidR="007E327F">
        <w:rPr>
          <w:rFonts w:asciiTheme="minorHAnsi" w:hAnsiTheme="minorHAnsi" w:cstheme="minorHAnsi"/>
          <w:b/>
          <w:color w:val="auto"/>
          <w:sz w:val="22"/>
          <w:szCs w:val="22"/>
          <w:lang w:val="en"/>
        </w:rPr>
        <w:t xml:space="preserve"> and documentation described above</w:t>
      </w:r>
      <w:r w:rsidRPr="00F20BA7">
        <w:rPr>
          <w:rFonts w:asciiTheme="minorHAnsi" w:hAnsiTheme="minorHAnsi" w:cstheme="minorHAnsi"/>
          <w:b/>
          <w:color w:val="auto"/>
          <w:sz w:val="22"/>
          <w:szCs w:val="22"/>
          <w:lang w:val="en"/>
        </w:rPr>
        <w:t xml:space="preserve">, the </w:t>
      </w:r>
      <w:r w:rsidR="007D7147" w:rsidRPr="00F20BA7">
        <w:rPr>
          <w:rFonts w:asciiTheme="minorHAnsi" w:hAnsiTheme="minorHAnsi" w:cstheme="minorHAnsi"/>
          <w:b/>
          <w:color w:val="auto"/>
          <w:sz w:val="22"/>
          <w:szCs w:val="22"/>
          <w:lang w:val="en"/>
        </w:rPr>
        <w:t xml:space="preserve">City’s </w:t>
      </w:r>
      <w:r w:rsidRPr="00F20BA7">
        <w:rPr>
          <w:rFonts w:asciiTheme="minorHAnsi" w:hAnsiTheme="minorHAnsi" w:cstheme="minorHAnsi"/>
          <w:b/>
          <w:color w:val="auto"/>
          <w:sz w:val="22"/>
          <w:szCs w:val="22"/>
          <w:lang w:val="en"/>
        </w:rPr>
        <w:t xml:space="preserve">Development Engineer </w:t>
      </w:r>
      <w:r w:rsidR="0027355E" w:rsidRPr="00F20BA7">
        <w:rPr>
          <w:rFonts w:asciiTheme="minorHAnsi" w:hAnsiTheme="minorHAnsi" w:cstheme="minorHAnsi"/>
          <w:b/>
          <w:color w:val="auto"/>
          <w:sz w:val="22"/>
          <w:szCs w:val="22"/>
          <w:lang w:val="en"/>
        </w:rPr>
        <w:t>cannot</w:t>
      </w:r>
      <w:r w:rsidRPr="00F20BA7">
        <w:rPr>
          <w:rFonts w:asciiTheme="minorHAnsi" w:hAnsiTheme="minorHAnsi" w:cstheme="minorHAnsi"/>
          <w:b/>
          <w:color w:val="auto"/>
          <w:sz w:val="22"/>
          <w:szCs w:val="22"/>
          <w:lang w:val="en"/>
        </w:rPr>
        <w:t xml:space="preserve"> </w:t>
      </w:r>
      <w:r w:rsidR="00B86CBC" w:rsidRPr="00F20BA7">
        <w:rPr>
          <w:rFonts w:asciiTheme="minorHAnsi" w:hAnsiTheme="minorHAnsi" w:cstheme="minorHAnsi"/>
          <w:b/>
          <w:color w:val="auto"/>
          <w:sz w:val="22"/>
          <w:szCs w:val="22"/>
          <w:lang w:val="en"/>
        </w:rPr>
        <w:t>confirm</w:t>
      </w:r>
      <w:r w:rsidRPr="00F20BA7">
        <w:rPr>
          <w:rFonts w:asciiTheme="minorHAnsi" w:hAnsiTheme="minorHAnsi" w:cstheme="minorHAnsi"/>
          <w:b/>
          <w:color w:val="auto"/>
          <w:sz w:val="22"/>
          <w:szCs w:val="22"/>
          <w:lang w:val="en"/>
        </w:rPr>
        <w:t xml:space="preserve"> that </w:t>
      </w:r>
      <w:r w:rsidR="0027355E" w:rsidRPr="00F20BA7">
        <w:rPr>
          <w:rFonts w:asciiTheme="minorHAnsi" w:hAnsiTheme="minorHAnsi" w:cstheme="minorHAnsi"/>
          <w:b/>
          <w:color w:val="auto"/>
          <w:sz w:val="22"/>
          <w:szCs w:val="22"/>
          <w:lang w:val="en"/>
        </w:rPr>
        <w:t xml:space="preserve">the site plan meets the development criteria </w:t>
      </w:r>
      <w:r w:rsidR="00DF48E2" w:rsidRPr="00F20BA7">
        <w:rPr>
          <w:rFonts w:asciiTheme="minorHAnsi" w:hAnsiTheme="minorHAnsi" w:cstheme="minorHAnsi"/>
          <w:b/>
          <w:color w:val="auto"/>
          <w:sz w:val="22"/>
          <w:szCs w:val="22"/>
          <w:lang w:val="en"/>
        </w:rPr>
        <w:t xml:space="preserve">for </w:t>
      </w:r>
      <w:r w:rsidR="0027355E" w:rsidRPr="00F20BA7">
        <w:rPr>
          <w:rFonts w:asciiTheme="minorHAnsi" w:hAnsiTheme="minorHAnsi" w:cstheme="minorHAnsi"/>
          <w:b/>
          <w:color w:val="auto"/>
          <w:sz w:val="22"/>
          <w:szCs w:val="22"/>
          <w:lang w:val="en"/>
        </w:rPr>
        <w:t xml:space="preserve">drainage and water quality. </w:t>
      </w:r>
    </w:p>
    <w:p w14:paraId="6D268DC1" w14:textId="34AF37D4" w:rsidR="00A5325C" w:rsidRPr="00D71EF4" w:rsidRDefault="00B24DEF" w:rsidP="002E18FF">
      <w:pPr>
        <w:tabs>
          <w:tab w:val="left" w:pos="1260"/>
        </w:tabs>
        <w:ind w:left="1080"/>
        <w:jc w:val="both"/>
        <w:rPr>
          <w:rFonts w:cstheme="minorHAnsi"/>
          <w:b/>
        </w:rPr>
      </w:pPr>
      <w:r>
        <w:rPr>
          <w:rFonts w:cstheme="minorHAnsi"/>
          <w:lang w:val="en"/>
        </w:rPr>
        <w:t xml:space="preserve">5. </w:t>
      </w:r>
      <w:r w:rsidR="00A94A65" w:rsidRPr="00F20BA7">
        <w:rPr>
          <w:rFonts w:cstheme="minorHAnsi"/>
          <w:lang w:val="en"/>
        </w:rPr>
        <w:t xml:space="preserve">The site plan and design is consistent with all applicable design guidelines in BIMC Title </w:t>
      </w:r>
      <w:hyperlink r:id="rId17" w:anchor="18" w:history="1">
        <w:r w:rsidR="00A94A65" w:rsidRPr="00F20BA7">
          <w:rPr>
            <w:rStyle w:val="Hyperlink"/>
            <w:rFonts w:cstheme="minorHAnsi"/>
            <w:lang w:val="en"/>
          </w:rPr>
          <w:t>18</w:t>
        </w:r>
      </w:hyperlink>
      <w:r w:rsidR="00A94A65" w:rsidRPr="00F20BA7">
        <w:rPr>
          <w:rFonts w:cstheme="minorHAnsi"/>
          <w:lang w:val="en"/>
        </w:rPr>
        <w:t xml:space="preserve">, unless strict adherence to a guideline has been modified as a housing design demonstration project pursuant to BIMC </w:t>
      </w:r>
      <w:hyperlink r:id="rId18" w:anchor="2.16.020" w:history="1">
        <w:r w:rsidR="00A94A65" w:rsidRPr="00F20BA7">
          <w:rPr>
            <w:rStyle w:val="Hyperlink"/>
            <w:rFonts w:cstheme="minorHAnsi"/>
            <w:lang w:val="en"/>
          </w:rPr>
          <w:t>2.16.020</w:t>
        </w:r>
      </w:hyperlink>
      <w:r w:rsidR="00A94A65" w:rsidRPr="00F20BA7">
        <w:rPr>
          <w:rFonts w:cstheme="minorHAnsi"/>
          <w:lang w:val="en"/>
        </w:rPr>
        <w:t>.Q</w:t>
      </w:r>
      <w:r w:rsidR="0079296A">
        <w:rPr>
          <w:rFonts w:cstheme="minorHAnsi"/>
          <w:lang w:val="en"/>
        </w:rPr>
        <w:t xml:space="preserve">. </w:t>
      </w:r>
      <w:r w:rsidR="00A94A65" w:rsidRPr="00F20BA7">
        <w:rPr>
          <w:rFonts w:cstheme="minorHAnsi"/>
          <w:b/>
          <w:lang w:val="en"/>
        </w:rPr>
        <w:t xml:space="preserve">The Design Review Board </w:t>
      </w:r>
      <w:r w:rsidR="004E7BA1" w:rsidRPr="00F20BA7">
        <w:rPr>
          <w:rFonts w:cstheme="minorHAnsi"/>
          <w:b/>
          <w:lang w:val="en"/>
        </w:rPr>
        <w:t xml:space="preserve">(DRB) </w:t>
      </w:r>
      <w:r w:rsidR="00A94A65" w:rsidRPr="00F20BA7">
        <w:rPr>
          <w:rFonts w:cstheme="minorHAnsi"/>
          <w:b/>
          <w:lang w:val="en"/>
        </w:rPr>
        <w:t>found the project to be consistent with the Light Manufacturing design guidelines.</w:t>
      </w:r>
      <w:r w:rsidR="00A94A65" w:rsidRPr="00F20BA7">
        <w:rPr>
          <w:rFonts w:cstheme="minorHAnsi"/>
          <w:lang w:val="en"/>
        </w:rPr>
        <w:t xml:space="preserve"> </w:t>
      </w:r>
      <w:r w:rsidR="00A5325C" w:rsidRPr="00D71EF4">
        <w:rPr>
          <w:rFonts w:cstheme="minorHAnsi"/>
          <w:b/>
        </w:rPr>
        <w:t>The proposed project is subject to the light manufacturing (Business</w:t>
      </w:r>
      <w:r w:rsidR="00F429BA" w:rsidRPr="00D71EF4">
        <w:rPr>
          <w:rFonts w:cstheme="minorHAnsi"/>
          <w:b/>
        </w:rPr>
        <w:t>/Industrial) design guidelines.</w:t>
      </w:r>
      <w:r w:rsidR="00A5325C" w:rsidRPr="00D71EF4">
        <w:rPr>
          <w:rFonts w:cstheme="minorHAnsi"/>
          <w:b/>
        </w:rPr>
        <w:t xml:space="preserve"> The application was first reviewed by the Design Review Board </w:t>
      </w:r>
      <w:r w:rsidR="0079296A" w:rsidRPr="00D71EF4">
        <w:rPr>
          <w:rFonts w:cstheme="minorHAnsi"/>
          <w:b/>
        </w:rPr>
        <w:t xml:space="preserve">(“DRB”) </w:t>
      </w:r>
      <w:r w:rsidR="00A5325C" w:rsidRPr="00D71EF4">
        <w:rPr>
          <w:rFonts w:cstheme="minorHAnsi"/>
          <w:b/>
        </w:rPr>
        <w:t xml:space="preserve">on October 1, </w:t>
      </w:r>
      <w:r w:rsidR="00903159" w:rsidRPr="00D71EF4">
        <w:rPr>
          <w:rFonts w:cstheme="minorHAnsi"/>
          <w:b/>
        </w:rPr>
        <w:t>2015</w:t>
      </w:r>
      <w:r w:rsidR="00DF48E2" w:rsidRPr="00D71EF4">
        <w:rPr>
          <w:rFonts w:cstheme="minorHAnsi"/>
          <w:b/>
        </w:rPr>
        <w:t>,</w:t>
      </w:r>
      <w:r w:rsidR="00A5325C" w:rsidRPr="00D71EF4">
        <w:rPr>
          <w:rFonts w:cstheme="minorHAnsi"/>
          <w:b/>
        </w:rPr>
        <w:t xml:space="preserve"> </w:t>
      </w:r>
      <w:r w:rsidR="00A5325C" w:rsidRPr="00D71EF4">
        <w:rPr>
          <w:rFonts w:cstheme="minorHAnsi"/>
          <w:b/>
        </w:rPr>
        <w:lastRenderedPageBreak/>
        <w:t>during the pre</w:t>
      </w:r>
      <w:r w:rsidR="00626518" w:rsidRPr="00D71EF4">
        <w:rPr>
          <w:rFonts w:cstheme="minorHAnsi"/>
          <w:b/>
        </w:rPr>
        <w:t>-</w:t>
      </w:r>
      <w:r w:rsidR="00A5325C" w:rsidRPr="00D71EF4">
        <w:rPr>
          <w:rFonts w:cstheme="minorHAnsi"/>
          <w:b/>
        </w:rPr>
        <w:t>application conference phase of review (</w:t>
      </w:r>
      <w:r w:rsidR="0079296A" w:rsidRPr="00D71EF4">
        <w:rPr>
          <w:rFonts w:cstheme="minorHAnsi"/>
          <w:b/>
        </w:rPr>
        <w:t xml:space="preserve">see </w:t>
      </w:r>
      <w:r w:rsidR="00A5325C" w:rsidRPr="00D71EF4">
        <w:rPr>
          <w:rFonts w:cstheme="minorHAnsi"/>
          <w:b/>
        </w:rPr>
        <w:t>reference doc</w:t>
      </w:r>
      <w:r w:rsidR="0079296A" w:rsidRPr="00D71EF4">
        <w:rPr>
          <w:rFonts w:cstheme="minorHAnsi"/>
          <w:b/>
        </w:rPr>
        <w:t>ument</w:t>
      </w:r>
      <w:r w:rsidR="003757B1">
        <w:rPr>
          <w:rFonts w:cstheme="minorHAnsi"/>
          <w:b/>
        </w:rPr>
        <w:t xml:space="preserve"> 11</w:t>
      </w:r>
      <w:r w:rsidR="00A5325C" w:rsidRPr="00D71EF4">
        <w:rPr>
          <w:rFonts w:cstheme="minorHAnsi"/>
          <w:b/>
        </w:rPr>
        <w:t xml:space="preserve">). The </w:t>
      </w:r>
      <w:r w:rsidR="004E7BA1" w:rsidRPr="00D71EF4">
        <w:rPr>
          <w:rFonts w:cstheme="minorHAnsi"/>
          <w:b/>
        </w:rPr>
        <w:t>DRB</w:t>
      </w:r>
      <w:r w:rsidR="00A5325C" w:rsidRPr="00D71EF4">
        <w:rPr>
          <w:rFonts w:cstheme="minorHAnsi"/>
          <w:b/>
        </w:rPr>
        <w:t xml:space="preserve"> made several suggestions at that first meeting and the applicant responded by making several modifications to the design and providing additional screening along the south side of the </w:t>
      </w:r>
      <w:r w:rsidR="00DF48E2" w:rsidRPr="00D71EF4">
        <w:rPr>
          <w:rFonts w:cstheme="minorHAnsi"/>
          <w:b/>
        </w:rPr>
        <w:t>property</w:t>
      </w:r>
      <w:r w:rsidR="00A5325C" w:rsidRPr="00D71EF4">
        <w:rPr>
          <w:rFonts w:cstheme="minorHAnsi"/>
          <w:b/>
        </w:rPr>
        <w:t xml:space="preserve">.  </w:t>
      </w:r>
    </w:p>
    <w:p w14:paraId="7B1914FA" w14:textId="5B19C803" w:rsidR="00A5325C" w:rsidRPr="00D71EF4" w:rsidRDefault="00A5325C" w:rsidP="002E18FF">
      <w:pPr>
        <w:tabs>
          <w:tab w:val="left" w:pos="1260"/>
        </w:tabs>
        <w:ind w:left="1080"/>
        <w:jc w:val="both"/>
        <w:rPr>
          <w:rFonts w:cstheme="minorHAnsi"/>
          <w:b/>
        </w:rPr>
      </w:pPr>
      <w:r w:rsidRPr="00D71EF4">
        <w:rPr>
          <w:rFonts w:cstheme="minorHAnsi"/>
          <w:b/>
        </w:rPr>
        <w:t xml:space="preserve">The </w:t>
      </w:r>
      <w:r w:rsidR="004E7BA1" w:rsidRPr="00D71EF4">
        <w:rPr>
          <w:rFonts w:cstheme="minorHAnsi"/>
          <w:b/>
        </w:rPr>
        <w:t>DRB</w:t>
      </w:r>
      <w:r w:rsidRPr="00D71EF4">
        <w:rPr>
          <w:rFonts w:cstheme="minorHAnsi"/>
          <w:b/>
        </w:rPr>
        <w:t xml:space="preserve"> again reviewed the proposal after the applicant had </w:t>
      </w:r>
      <w:r w:rsidR="004E7BA1" w:rsidRPr="00D71EF4">
        <w:rPr>
          <w:rFonts w:cstheme="minorHAnsi"/>
          <w:b/>
        </w:rPr>
        <w:t>re</w:t>
      </w:r>
      <w:r w:rsidRPr="00D71EF4">
        <w:rPr>
          <w:rFonts w:cstheme="minorHAnsi"/>
          <w:b/>
        </w:rPr>
        <w:t xml:space="preserve">submitted </w:t>
      </w:r>
      <w:r w:rsidR="004E7BA1" w:rsidRPr="00D71EF4">
        <w:rPr>
          <w:rFonts w:cstheme="minorHAnsi"/>
          <w:b/>
        </w:rPr>
        <w:t>a</w:t>
      </w:r>
      <w:r w:rsidRPr="00D71EF4">
        <w:rPr>
          <w:rFonts w:cstheme="minorHAnsi"/>
          <w:b/>
        </w:rPr>
        <w:t xml:space="preserve"> </w:t>
      </w:r>
      <w:r w:rsidR="004E7BA1" w:rsidRPr="00D71EF4">
        <w:rPr>
          <w:rFonts w:cstheme="minorHAnsi"/>
          <w:b/>
        </w:rPr>
        <w:t xml:space="preserve">revised </w:t>
      </w:r>
      <w:r w:rsidRPr="00D71EF4">
        <w:rPr>
          <w:rFonts w:cstheme="minorHAnsi"/>
          <w:b/>
        </w:rPr>
        <w:t xml:space="preserve">Site Plan </w:t>
      </w:r>
      <w:r w:rsidR="00F429BA" w:rsidRPr="00D71EF4">
        <w:rPr>
          <w:rFonts w:cstheme="minorHAnsi"/>
          <w:b/>
        </w:rPr>
        <w:t xml:space="preserve">and Design Review Application. </w:t>
      </w:r>
      <w:r w:rsidRPr="00D71EF4">
        <w:rPr>
          <w:rFonts w:cstheme="minorHAnsi"/>
          <w:b/>
        </w:rPr>
        <w:t xml:space="preserve">The applicant discussed their desire to consolidate their landscaping in the center of their parking lot rather than </w:t>
      </w:r>
      <w:r w:rsidR="004E7BA1" w:rsidRPr="00D71EF4">
        <w:rPr>
          <w:rFonts w:cstheme="minorHAnsi"/>
          <w:b/>
        </w:rPr>
        <w:t xml:space="preserve">complying </w:t>
      </w:r>
      <w:r w:rsidR="0079296A" w:rsidRPr="00D71EF4">
        <w:rPr>
          <w:rFonts w:cstheme="minorHAnsi"/>
          <w:b/>
        </w:rPr>
        <w:t xml:space="preserve">with </w:t>
      </w:r>
      <w:r w:rsidRPr="00D71EF4">
        <w:rPr>
          <w:rFonts w:cstheme="minorHAnsi"/>
          <w:b/>
        </w:rPr>
        <w:t xml:space="preserve">the </w:t>
      </w:r>
      <w:r w:rsidR="004E7BA1" w:rsidRPr="00D71EF4">
        <w:rPr>
          <w:rFonts w:cstheme="minorHAnsi"/>
          <w:b/>
        </w:rPr>
        <w:t>municipal code</w:t>
      </w:r>
      <w:r w:rsidRPr="00D71EF4">
        <w:rPr>
          <w:rFonts w:cstheme="minorHAnsi"/>
          <w:b/>
        </w:rPr>
        <w:t xml:space="preserve">. While sympathetic to this request, the DRB expressed that the parking lot landscaping requirements could not be waived by the DRB. The DRB </w:t>
      </w:r>
      <w:r w:rsidR="0024735B" w:rsidRPr="00D71EF4">
        <w:rPr>
          <w:rFonts w:cstheme="minorHAnsi"/>
          <w:b/>
        </w:rPr>
        <w:t xml:space="preserve">also </w:t>
      </w:r>
      <w:r w:rsidRPr="00D71EF4">
        <w:rPr>
          <w:rFonts w:cstheme="minorHAnsi"/>
          <w:b/>
        </w:rPr>
        <w:t xml:space="preserve">noted </w:t>
      </w:r>
      <w:r w:rsidR="0026098C" w:rsidRPr="00D71EF4">
        <w:rPr>
          <w:rFonts w:cstheme="minorHAnsi"/>
          <w:b/>
        </w:rPr>
        <w:t xml:space="preserve">its concerns </w:t>
      </w:r>
      <w:r w:rsidRPr="00D71EF4">
        <w:rPr>
          <w:rFonts w:cstheme="minorHAnsi"/>
          <w:b/>
        </w:rPr>
        <w:t>that the rain gardens were within the 50’ buffer</w:t>
      </w:r>
      <w:r w:rsidR="0024735B" w:rsidRPr="00D71EF4">
        <w:rPr>
          <w:rFonts w:cstheme="minorHAnsi"/>
          <w:b/>
        </w:rPr>
        <w:t xml:space="preserve">, and that </w:t>
      </w:r>
      <w:r w:rsidRPr="00D71EF4">
        <w:rPr>
          <w:rFonts w:cstheme="minorHAnsi"/>
          <w:b/>
        </w:rPr>
        <w:t xml:space="preserve">the landscaping buffer was in the 30’ easement. The </w:t>
      </w:r>
      <w:r w:rsidR="004E7BA1" w:rsidRPr="00D71EF4">
        <w:rPr>
          <w:rFonts w:cstheme="minorHAnsi"/>
          <w:b/>
        </w:rPr>
        <w:t xml:space="preserve">DRB approved the application with the following </w:t>
      </w:r>
      <w:r w:rsidRPr="00D71EF4">
        <w:rPr>
          <w:rFonts w:cstheme="minorHAnsi"/>
          <w:b/>
        </w:rPr>
        <w:t>recommendations: 1) Engineer check infiltration with their landscaping architect to ensure buffer requirements can be met; 2) Landscaping in parking area should meet the code</w:t>
      </w:r>
      <w:r w:rsidR="0024735B" w:rsidRPr="00D71EF4">
        <w:rPr>
          <w:rFonts w:cstheme="minorHAnsi"/>
          <w:b/>
        </w:rPr>
        <w:t>;</w:t>
      </w:r>
      <w:r w:rsidRPr="00D71EF4">
        <w:rPr>
          <w:rFonts w:cstheme="minorHAnsi"/>
          <w:b/>
        </w:rPr>
        <w:t xml:space="preserve"> and 3) </w:t>
      </w:r>
      <w:r w:rsidR="0024735B" w:rsidRPr="00D71EF4">
        <w:rPr>
          <w:rFonts w:cstheme="minorHAnsi"/>
          <w:b/>
        </w:rPr>
        <w:t>I</w:t>
      </w:r>
      <w:r w:rsidRPr="00D71EF4">
        <w:rPr>
          <w:rFonts w:cstheme="minorHAnsi"/>
          <w:b/>
        </w:rPr>
        <w:t xml:space="preserve">f there was any change to the buffer, the applicant would return to the DRB. </w:t>
      </w:r>
    </w:p>
    <w:p w14:paraId="119B5A41" w14:textId="3142C8CF" w:rsidR="00A94A65" w:rsidRPr="00F20BA7" w:rsidRDefault="00A94A65" w:rsidP="002E18FF">
      <w:pPr>
        <w:pStyle w:val="p2"/>
        <w:tabs>
          <w:tab w:val="num" w:pos="1440"/>
        </w:tabs>
        <w:spacing w:line="312" w:lineRule="atLeast"/>
        <w:ind w:left="1080"/>
        <w:jc w:val="both"/>
        <w:rPr>
          <w:rFonts w:asciiTheme="minorHAnsi" w:hAnsiTheme="minorHAnsi" w:cstheme="minorHAnsi"/>
          <w:sz w:val="22"/>
          <w:szCs w:val="22"/>
          <w:lang w:val="en"/>
        </w:rPr>
      </w:pPr>
      <w:r w:rsidRPr="00F20BA7">
        <w:rPr>
          <w:rFonts w:asciiTheme="minorHAnsi" w:hAnsiTheme="minorHAnsi" w:cstheme="minorHAnsi"/>
          <w:color w:val="auto"/>
          <w:sz w:val="22"/>
          <w:szCs w:val="22"/>
          <w:lang w:val="en"/>
        </w:rPr>
        <w:t>6. No harmful or unhealthful conditions are likely to result from the proposed site plan</w:t>
      </w:r>
      <w:r w:rsidR="007641D5">
        <w:rPr>
          <w:rFonts w:asciiTheme="minorHAnsi" w:hAnsiTheme="minorHAnsi" w:cstheme="minorHAnsi"/>
          <w:color w:val="auto"/>
          <w:sz w:val="22"/>
          <w:szCs w:val="22"/>
          <w:lang w:val="en"/>
        </w:rPr>
        <w:t>.</w:t>
      </w:r>
      <w:r w:rsidR="00CF2640">
        <w:rPr>
          <w:rFonts w:asciiTheme="minorHAnsi" w:hAnsiTheme="minorHAnsi" w:cstheme="minorHAnsi"/>
          <w:color w:val="auto"/>
          <w:sz w:val="22"/>
          <w:szCs w:val="22"/>
          <w:lang w:val="en"/>
        </w:rPr>
        <w:t xml:space="preserve"> </w:t>
      </w:r>
      <w:r w:rsidRPr="00F20BA7">
        <w:rPr>
          <w:rFonts w:asciiTheme="minorHAnsi" w:hAnsiTheme="minorHAnsi" w:cstheme="minorHAnsi"/>
          <w:b/>
          <w:sz w:val="22"/>
          <w:szCs w:val="22"/>
          <w:lang w:val="en"/>
        </w:rPr>
        <w:t>The proposed site plan does not depict a 50’ access and utilities easement on the southern boundary of the property. This easement was recorded as part of</w:t>
      </w:r>
      <w:r w:rsidR="00B86CBC" w:rsidRPr="00F20BA7">
        <w:rPr>
          <w:rFonts w:asciiTheme="minorHAnsi" w:hAnsiTheme="minorHAnsi" w:cstheme="minorHAnsi"/>
          <w:b/>
          <w:sz w:val="22"/>
          <w:szCs w:val="22"/>
          <w:lang w:val="en"/>
        </w:rPr>
        <w:t xml:space="preserve"> a</w:t>
      </w:r>
      <w:r w:rsidRPr="00F20BA7">
        <w:rPr>
          <w:rFonts w:asciiTheme="minorHAnsi" w:hAnsiTheme="minorHAnsi" w:cstheme="minorHAnsi"/>
          <w:b/>
          <w:sz w:val="22"/>
          <w:szCs w:val="22"/>
          <w:lang w:val="en"/>
        </w:rPr>
        <w:t xml:space="preserve"> 1991 subdivision and is to serve the a</w:t>
      </w:r>
      <w:r w:rsidR="005107F7" w:rsidRPr="00F20BA7">
        <w:rPr>
          <w:rFonts w:asciiTheme="minorHAnsi" w:hAnsiTheme="minorHAnsi" w:cstheme="minorHAnsi"/>
          <w:b/>
          <w:sz w:val="22"/>
          <w:szCs w:val="22"/>
          <w:lang w:val="en"/>
        </w:rPr>
        <w:t xml:space="preserve">butting properties to the east. </w:t>
      </w:r>
      <w:r w:rsidR="007641D5">
        <w:rPr>
          <w:rFonts w:asciiTheme="minorHAnsi" w:hAnsiTheme="minorHAnsi" w:cstheme="minorHAnsi"/>
          <w:b/>
          <w:sz w:val="22"/>
          <w:szCs w:val="22"/>
          <w:lang w:val="en"/>
        </w:rPr>
        <w:t>As currently designed, p</w:t>
      </w:r>
      <w:r w:rsidR="005107F7" w:rsidRPr="00F20BA7">
        <w:rPr>
          <w:rFonts w:asciiTheme="minorHAnsi" w:hAnsiTheme="minorHAnsi" w:cstheme="minorHAnsi"/>
          <w:b/>
          <w:sz w:val="22"/>
          <w:szCs w:val="22"/>
          <w:lang w:val="en"/>
        </w:rPr>
        <w:t>roposed building 5, the reserve drainfield area, landscaping</w:t>
      </w:r>
      <w:r w:rsidR="007641D5">
        <w:rPr>
          <w:rFonts w:asciiTheme="minorHAnsi" w:hAnsiTheme="minorHAnsi" w:cstheme="minorHAnsi"/>
          <w:b/>
          <w:sz w:val="22"/>
          <w:szCs w:val="22"/>
          <w:lang w:val="en"/>
        </w:rPr>
        <w:t>,</w:t>
      </w:r>
      <w:r w:rsidR="005107F7" w:rsidRPr="00F20BA7">
        <w:rPr>
          <w:rFonts w:asciiTheme="minorHAnsi" w:hAnsiTheme="minorHAnsi" w:cstheme="minorHAnsi"/>
          <w:b/>
          <w:sz w:val="22"/>
          <w:szCs w:val="22"/>
          <w:lang w:val="en"/>
        </w:rPr>
        <w:t xml:space="preserve"> and parking spaces </w:t>
      </w:r>
      <w:r w:rsidR="004E7BA1" w:rsidRPr="00F20BA7">
        <w:rPr>
          <w:rFonts w:asciiTheme="minorHAnsi" w:hAnsiTheme="minorHAnsi" w:cstheme="minorHAnsi"/>
          <w:b/>
          <w:sz w:val="22"/>
          <w:szCs w:val="22"/>
          <w:lang w:val="en"/>
        </w:rPr>
        <w:t xml:space="preserve">are </w:t>
      </w:r>
      <w:r w:rsidR="005107F7" w:rsidRPr="00F20BA7">
        <w:rPr>
          <w:rFonts w:asciiTheme="minorHAnsi" w:hAnsiTheme="minorHAnsi" w:cstheme="minorHAnsi"/>
          <w:b/>
          <w:sz w:val="22"/>
          <w:szCs w:val="22"/>
          <w:lang w:val="en"/>
        </w:rPr>
        <w:t>within th</w:t>
      </w:r>
      <w:r w:rsidR="007641D5">
        <w:rPr>
          <w:rFonts w:asciiTheme="minorHAnsi" w:hAnsiTheme="minorHAnsi" w:cstheme="minorHAnsi"/>
          <w:b/>
          <w:sz w:val="22"/>
          <w:szCs w:val="22"/>
          <w:lang w:val="en"/>
        </w:rPr>
        <w:t>e</w:t>
      </w:r>
      <w:r w:rsidR="005107F7" w:rsidRPr="00F20BA7">
        <w:rPr>
          <w:rFonts w:asciiTheme="minorHAnsi" w:hAnsiTheme="minorHAnsi" w:cstheme="minorHAnsi"/>
          <w:b/>
          <w:sz w:val="22"/>
          <w:szCs w:val="22"/>
          <w:lang w:val="en"/>
        </w:rPr>
        <w:t xml:space="preserve"> easement</w:t>
      </w:r>
      <w:r w:rsidR="007641D5">
        <w:rPr>
          <w:rFonts w:asciiTheme="minorHAnsi" w:hAnsiTheme="minorHAnsi" w:cstheme="minorHAnsi"/>
          <w:b/>
          <w:sz w:val="22"/>
          <w:szCs w:val="22"/>
          <w:lang w:val="en"/>
        </w:rPr>
        <w:t xml:space="preserve"> area</w:t>
      </w:r>
      <w:r w:rsidR="005107F7" w:rsidRPr="00F20BA7">
        <w:rPr>
          <w:rFonts w:asciiTheme="minorHAnsi" w:hAnsiTheme="minorHAnsi" w:cstheme="minorHAnsi"/>
          <w:b/>
          <w:sz w:val="22"/>
          <w:szCs w:val="22"/>
          <w:lang w:val="en"/>
        </w:rPr>
        <w:t xml:space="preserve">. </w:t>
      </w:r>
      <w:r w:rsidR="007D7147" w:rsidRPr="00F20BA7">
        <w:rPr>
          <w:rFonts w:asciiTheme="minorHAnsi" w:hAnsiTheme="minorHAnsi" w:cstheme="minorHAnsi"/>
          <w:b/>
          <w:sz w:val="22"/>
          <w:szCs w:val="22"/>
          <w:lang w:val="en"/>
        </w:rPr>
        <w:t xml:space="preserve">Construction </w:t>
      </w:r>
      <w:r w:rsidR="005107F7" w:rsidRPr="00F20BA7">
        <w:rPr>
          <w:rFonts w:asciiTheme="minorHAnsi" w:hAnsiTheme="minorHAnsi" w:cstheme="minorHAnsi"/>
          <w:b/>
          <w:sz w:val="22"/>
          <w:szCs w:val="22"/>
          <w:lang w:val="en"/>
        </w:rPr>
        <w:t xml:space="preserve">within an </w:t>
      </w:r>
      <w:r w:rsidR="004E7BA1" w:rsidRPr="00F20BA7">
        <w:rPr>
          <w:rFonts w:asciiTheme="minorHAnsi" w:hAnsiTheme="minorHAnsi" w:cstheme="minorHAnsi"/>
          <w:b/>
          <w:sz w:val="22"/>
          <w:szCs w:val="22"/>
          <w:lang w:val="en"/>
        </w:rPr>
        <w:t xml:space="preserve">ingress/egress </w:t>
      </w:r>
      <w:r w:rsidR="005107F7" w:rsidRPr="00F20BA7">
        <w:rPr>
          <w:rFonts w:asciiTheme="minorHAnsi" w:hAnsiTheme="minorHAnsi" w:cstheme="minorHAnsi"/>
          <w:b/>
          <w:sz w:val="22"/>
          <w:szCs w:val="22"/>
          <w:lang w:val="en"/>
        </w:rPr>
        <w:t xml:space="preserve">access </w:t>
      </w:r>
      <w:r w:rsidR="0027355E" w:rsidRPr="00F20BA7">
        <w:rPr>
          <w:rFonts w:asciiTheme="minorHAnsi" w:hAnsiTheme="minorHAnsi" w:cstheme="minorHAnsi"/>
          <w:b/>
          <w:sz w:val="22"/>
          <w:szCs w:val="22"/>
          <w:lang w:val="en"/>
        </w:rPr>
        <w:t>easement</w:t>
      </w:r>
      <w:r w:rsidR="005107F7" w:rsidRPr="00F20BA7">
        <w:rPr>
          <w:rFonts w:asciiTheme="minorHAnsi" w:hAnsiTheme="minorHAnsi" w:cstheme="minorHAnsi"/>
          <w:b/>
          <w:sz w:val="22"/>
          <w:szCs w:val="22"/>
          <w:lang w:val="en"/>
        </w:rPr>
        <w:t xml:space="preserve"> </w:t>
      </w:r>
      <w:r w:rsidR="004E7BA1" w:rsidRPr="00F20BA7">
        <w:rPr>
          <w:rFonts w:asciiTheme="minorHAnsi" w:hAnsiTheme="minorHAnsi" w:cstheme="minorHAnsi"/>
          <w:b/>
          <w:sz w:val="22"/>
          <w:szCs w:val="22"/>
          <w:lang w:val="en"/>
        </w:rPr>
        <w:t>would</w:t>
      </w:r>
      <w:r w:rsidR="005107F7" w:rsidRPr="00F20BA7">
        <w:rPr>
          <w:rFonts w:asciiTheme="minorHAnsi" w:hAnsiTheme="minorHAnsi" w:cstheme="minorHAnsi"/>
          <w:b/>
          <w:sz w:val="22"/>
          <w:szCs w:val="22"/>
          <w:lang w:val="en"/>
        </w:rPr>
        <w:t xml:space="preserve"> inhibit access to </w:t>
      </w:r>
      <w:r w:rsidR="004E7BA1" w:rsidRPr="00F20BA7">
        <w:rPr>
          <w:rFonts w:asciiTheme="minorHAnsi" w:hAnsiTheme="minorHAnsi" w:cstheme="minorHAnsi"/>
          <w:b/>
          <w:sz w:val="22"/>
          <w:szCs w:val="22"/>
          <w:lang w:val="en"/>
        </w:rPr>
        <w:t xml:space="preserve">property it is </w:t>
      </w:r>
      <w:r w:rsidR="0027355E" w:rsidRPr="00F20BA7">
        <w:rPr>
          <w:rFonts w:asciiTheme="minorHAnsi" w:hAnsiTheme="minorHAnsi" w:cstheme="minorHAnsi"/>
          <w:b/>
          <w:sz w:val="22"/>
          <w:szCs w:val="22"/>
          <w:lang w:val="en"/>
        </w:rPr>
        <w:t xml:space="preserve">intended to serve. </w:t>
      </w:r>
      <w:r w:rsidR="00E41D42">
        <w:rPr>
          <w:rFonts w:asciiTheme="minorHAnsi" w:hAnsiTheme="minorHAnsi" w:cstheme="minorHAnsi"/>
          <w:b/>
          <w:sz w:val="22"/>
          <w:szCs w:val="22"/>
          <w:lang w:val="en"/>
        </w:rPr>
        <w:t>Based on such a limitation on access and other considerations, what is currently proposed within that easement area would violate the rights of the easement holder.</w:t>
      </w:r>
      <w:r w:rsidR="00626518">
        <w:rPr>
          <w:rFonts w:asciiTheme="minorHAnsi" w:hAnsiTheme="minorHAnsi" w:cstheme="minorHAnsi"/>
          <w:b/>
          <w:sz w:val="22"/>
          <w:szCs w:val="22"/>
          <w:lang w:val="en"/>
        </w:rPr>
        <w:t xml:space="preserve"> The easement has not been abandoned, and the City would need consent from the current easement holder(s) to abandon this easement.</w:t>
      </w:r>
    </w:p>
    <w:p w14:paraId="0FE23BBE" w14:textId="6A1E7581" w:rsidR="00A94A65" w:rsidRPr="00F20BA7" w:rsidRDefault="00A94A65" w:rsidP="002E18FF">
      <w:pPr>
        <w:pStyle w:val="p2"/>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7. The site plan and design is in conformance with the comprehensive plan and other applicable adopted community plans</w:t>
      </w:r>
      <w:r w:rsidR="007B3E4C">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The project is in conformance with the Business/Industrial Goals and the Economic Goals of the Comprehensive Plan.</w:t>
      </w:r>
      <w:r w:rsidRPr="00F20BA7">
        <w:rPr>
          <w:rFonts w:asciiTheme="minorHAnsi" w:hAnsiTheme="minorHAnsi" w:cstheme="minorHAnsi"/>
          <w:color w:val="auto"/>
          <w:sz w:val="22"/>
          <w:szCs w:val="22"/>
          <w:lang w:val="en"/>
        </w:rPr>
        <w:t xml:space="preserve"> </w:t>
      </w:r>
    </w:p>
    <w:p w14:paraId="751AB07A" w14:textId="24C5ABDA" w:rsidR="00A94A65" w:rsidRPr="00F20BA7" w:rsidRDefault="00A94A65" w:rsidP="002E18FF">
      <w:pPr>
        <w:pStyle w:val="p2"/>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color w:val="auto"/>
          <w:sz w:val="22"/>
          <w:szCs w:val="22"/>
          <w:lang w:val="en"/>
        </w:rPr>
        <w:t xml:space="preserve">8. Any property subject to site plan and design review that contains a critical area or buffer, as defined in Chapter </w:t>
      </w:r>
      <w:hyperlink r:id="rId19" w:anchor="16.20" w:history="1">
        <w:r w:rsidRPr="00F20BA7">
          <w:rPr>
            <w:rStyle w:val="Hyperlink"/>
            <w:rFonts w:asciiTheme="minorHAnsi" w:hAnsiTheme="minorHAnsi" w:cstheme="minorHAnsi"/>
            <w:color w:val="auto"/>
            <w:sz w:val="22"/>
            <w:szCs w:val="22"/>
            <w:lang w:val="en"/>
          </w:rPr>
          <w:t>16.20</w:t>
        </w:r>
      </w:hyperlink>
      <w:r w:rsidRPr="00F20BA7">
        <w:rPr>
          <w:rFonts w:asciiTheme="minorHAnsi" w:hAnsiTheme="minorHAnsi" w:cstheme="minorHAnsi"/>
          <w:color w:val="auto"/>
          <w:sz w:val="22"/>
          <w:szCs w:val="22"/>
          <w:lang w:val="en"/>
        </w:rPr>
        <w:t xml:space="preserve"> BIMC, conforms to all requirements of that chapter</w:t>
      </w:r>
      <w:r w:rsidR="007B3E4C">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The site contain</w:t>
      </w:r>
      <w:r w:rsidR="005107F7" w:rsidRPr="00F20BA7">
        <w:rPr>
          <w:rFonts w:asciiTheme="minorHAnsi" w:hAnsiTheme="minorHAnsi" w:cstheme="minorHAnsi"/>
          <w:b/>
          <w:color w:val="auto"/>
          <w:sz w:val="22"/>
          <w:szCs w:val="22"/>
          <w:lang w:val="en"/>
        </w:rPr>
        <w:t>s wetlands and buffers</w:t>
      </w:r>
      <w:r w:rsidR="00903159">
        <w:rPr>
          <w:rFonts w:asciiTheme="minorHAnsi" w:hAnsiTheme="minorHAnsi" w:cstheme="minorHAnsi"/>
          <w:b/>
          <w:color w:val="auto"/>
          <w:sz w:val="22"/>
          <w:szCs w:val="22"/>
          <w:lang w:val="en"/>
        </w:rPr>
        <w:t xml:space="preserve"> and </w:t>
      </w:r>
      <w:r w:rsidR="00626518">
        <w:rPr>
          <w:rFonts w:asciiTheme="minorHAnsi" w:hAnsiTheme="minorHAnsi" w:cstheme="minorHAnsi"/>
          <w:b/>
          <w:color w:val="auto"/>
          <w:sz w:val="22"/>
          <w:szCs w:val="22"/>
          <w:lang w:val="en"/>
        </w:rPr>
        <w:t>appears to meet</w:t>
      </w:r>
      <w:r w:rsidR="00903159">
        <w:rPr>
          <w:rFonts w:asciiTheme="minorHAnsi" w:hAnsiTheme="minorHAnsi" w:cstheme="minorHAnsi"/>
          <w:b/>
          <w:color w:val="auto"/>
          <w:sz w:val="22"/>
          <w:szCs w:val="22"/>
          <w:lang w:val="en"/>
        </w:rPr>
        <w:t xml:space="preserve"> t</w:t>
      </w:r>
      <w:r w:rsidR="0040512D" w:rsidRPr="00F20BA7">
        <w:rPr>
          <w:rFonts w:asciiTheme="minorHAnsi" w:hAnsiTheme="minorHAnsi" w:cstheme="minorHAnsi"/>
          <w:b/>
          <w:color w:val="auto"/>
          <w:sz w:val="22"/>
          <w:szCs w:val="22"/>
          <w:lang w:val="en"/>
        </w:rPr>
        <w:t xml:space="preserve">he </w:t>
      </w:r>
      <w:r w:rsidR="00B86CBC" w:rsidRPr="00F20BA7">
        <w:rPr>
          <w:rFonts w:asciiTheme="minorHAnsi" w:hAnsiTheme="minorHAnsi" w:cstheme="minorHAnsi"/>
          <w:b/>
          <w:color w:val="auto"/>
          <w:sz w:val="22"/>
          <w:szCs w:val="22"/>
          <w:lang w:val="en"/>
        </w:rPr>
        <w:t xml:space="preserve">requirements of Chapter 16.20 </w:t>
      </w:r>
      <w:r w:rsidR="007B3E4C">
        <w:rPr>
          <w:rFonts w:asciiTheme="minorHAnsi" w:hAnsiTheme="minorHAnsi" w:cstheme="minorHAnsi"/>
          <w:b/>
          <w:color w:val="auto"/>
          <w:sz w:val="22"/>
          <w:szCs w:val="22"/>
          <w:lang w:val="en"/>
        </w:rPr>
        <w:t xml:space="preserve">BIMC </w:t>
      </w:r>
      <w:r w:rsidR="00626518">
        <w:rPr>
          <w:rFonts w:asciiTheme="minorHAnsi" w:hAnsiTheme="minorHAnsi" w:cstheme="minorHAnsi"/>
          <w:b/>
          <w:color w:val="auto"/>
          <w:sz w:val="22"/>
          <w:szCs w:val="22"/>
          <w:lang w:val="en"/>
        </w:rPr>
        <w:t xml:space="preserve">, </w:t>
      </w:r>
      <w:r w:rsidR="00903159">
        <w:rPr>
          <w:rFonts w:asciiTheme="minorHAnsi" w:hAnsiTheme="minorHAnsi" w:cstheme="minorHAnsi"/>
          <w:b/>
          <w:color w:val="auto"/>
          <w:sz w:val="22"/>
          <w:szCs w:val="22"/>
          <w:lang w:val="en"/>
        </w:rPr>
        <w:t xml:space="preserve">but cannot be confirmed to meet Chapter 15.20 absent of the </w:t>
      </w:r>
      <w:r w:rsidR="0040512D" w:rsidRPr="00F20BA7">
        <w:rPr>
          <w:rFonts w:asciiTheme="minorHAnsi" w:hAnsiTheme="minorHAnsi" w:cstheme="minorHAnsi"/>
          <w:b/>
          <w:color w:val="auto"/>
          <w:sz w:val="22"/>
          <w:szCs w:val="22"/>
          <w:lang w:val="en"/>
        </w:rPr>
        <w:t>hydrologic analysis of the discharge leaving the site and entering the wetlands.</w:t>
      </w:r>
      <w:r w:rsidR="00903159">
        <w:rPr>
          <w:rFonts w:asciiTheme="minorHAnsi" w:hAnsiTheme="minorHAnsi" w:cstheme="minorHAnsi"/>
          <w:b/>
          <w:color w:val="auto"/>
          <w:sz w:val="22"/>
          <w:szCs w:val="22"/>
          <w:lang w:val="en"/>
        </w:rPr>
        <w:t xml:space="preserve"> </w:t>
      </w:r>
      <w:r w:rsidR="00626518">
        <w:rPr>
          <w:rFonts w:asciiTheme="minorHAnsi" w:hAnsiTheme="minorHAnsi" w:cstheme="minorHAnsi"/>
          <w:b/>
          <w:color w:val="auto"/>
          <w:sz w:val="22"/>
          <w:szCs w:val="22"/>
          <w:lang w:val="en"/>
        </w:rPr>
        <w:t xml:space="preserve">This analysis may trigger mitigation if it found that the outfall discharge for the site exceeds a key threshold </w:t>
      </w:r>
      <w:r w:rsidR="00626518" w:rsidRPr="00D71EF4">
        <w:rPr>
          <w:rFonts w:asciiTheme="minorHAnsi" w:hAnsiTheme="minorHAnsi"/>
          <w:b/>
          <w:sz w:val="22"/>
          <w:szCs w:val="22"/>
        </w:rPr>
        <w:t xml:space="preserve">(0.1 cfs increase for  100-year outflow). </w:t>
      </w:r>
      <w:r w:rsidR="00626518" w:rsidRPr="00D71EF4">
        <w:rPr>
          <w:rFonts w:asciiTheme="minorHAnsi" w:hAnsiTheme="minorHAnsi" w:cstheme="minorHAnsi"/>
          <w:b/>
          <w:color w:val="auto"/>
          <w:sz w:val="22"/>
          <w:szCs w:val="22"/>
          <w:lang w:val="en"/>
        </w:rPr>
        <w:t xml:space="preserve"> </w:t>
      </w:r>
    </w:p>
    <w:p w14:paraId="1BF12AF7" w14:textId="4E5EA24F" w:rsidR="00A94A65" w:rsidRPr="00F20BA7" w:rsidRDefault="00A94A65" w:rsidP="002E18FF">
      <w:pPr>
        <w:pStyle w:val="p2"/>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color w:val="auto"/>
          <w:sz w:val="22"/>
          <w:szCs w:val="22"/>
          <w:lang w:val="en"/>
        </w:rPr>
        <w:t xml:space="preserve">9. Any property subject to site plan and design review that is within shoreline jurisdiction, as defined in Chapter </w:t>
      </w:r>
      <w:hyperlink r:id="rId20" w:anchor="16.12" w:history="1">
        <w:r w:rsidRPr="00F20BA7">
          <w:rPr>
            <w:rStyle w:val="Hyperlink"/>
            <w:rFonts w:asciiTheme="minorHAnsi" w:hAnsiTheme="minorHAnsi" w:cstheme="minorHAnsi"/>
            <w:color w:val="auto"/>
            <w:sz w:val="22"/>
            <w:szCs w:val="22"/>
            <w:lang w:val="en"/>
          </w:rPr>
          <w:t>16.12</w:t>
        </w:r>
      </w:hyperlink>
      <w:r w:rsidRPr="00F20BA7">
        <w:rPr>
          <w:rFonts w:asciiTheme="minorHAnsi" w:hAnsiTheme="minorHAnsi" w:cstheme="minorHAnsi"/>
          <w:color w:val="auto"/>
          <w:sz w:val="22"/>
          <w:szCs w:val="22"/>
          <w:lang w:val="en"/>
        </w:rPr>
        <w:t xml:space="preserve"> BIMC, conforms to all requirements of that chapter</w:t>
      </w:r>
      <w:r w:rsidR="007B3E4C">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 xml:space="preserve">The site is not located in the shoreline jurisdiction. </w:t>
      </w:r>
    </w:p>
    <w:p w14:paraId="0E09F5EA" w14:textId="1F85A1EB" w:rsidR="00A94A65" w:rsidRPr="00F20BA7" w:rsidRDefault="00A94A65" w:rsidP="002E18FF">
      <w:pPr>
        <w:pStyle w:val="p2"/>
        <w:spacing w:line="240" w:lineRule="auto"/>
        <w:ind w:left="1080"/>
        <w:jc w:val="both"/>
        <w:rPr>
          <w:rFonts w:asciiTheme="minorHAnsi" w:hAnsiTheme="minorHAnsi" w:cstheme="minorHAnsi"/>
          <w:b/>
          <w:color w:val="auto"/>
          <w:sz w:val="22"/>
          <w:szCs w:val="22"/>
          <w:lang w:val="en"/>
        </w:rPr>
      </w:pPr>
      <w:r w:rsidRPr="00F20BA7">
        <w:rPr>
          <w:rFonts w:asciiTheme="minorHAnsi" w:hAnsiTheme="minorHAnsi" w:cstheme="minorHAnsi"/>
          <w:color w:val="auto"/>
          <w:sz w:val="22"/>
          <w:szCs w:val="22"/>
          <w:lang w:val="en"/>
        </w:rPr>
        <w:t xml:space="preserve">10. If the applicant is providing privately owned open space and is requesting credit against dedications for park and recreation facilities required by BIMC </w:t>
      </w:r>
      <w:hyperlink r:id="rId21" w:anchor="17.20.020" w:history="1">
        <w:r w:rsidRPr="00F20BA7">
          <w:rPr>
            <w:rStyle w:val="Hyperlink"/>
            <w:rFonts w:asciiTheme="minorHAnsi" w:hAnsiTheme="minorHAnsi" w:cstheme="minorHAnsi"/>
            <w:color w:val="auto"/>
            <w:sz w:val="22"/>
            <w:szCs w:val="22"/>
            <w:lang w:val="en"/>
          </w:rPr>
          <w:t>17.20.020</w:t>
        </w:r>
      </w:hyperlink>
      <w:r w:rsidRPr="00F20BA7">
        <w:rPr>
          <w:rFonts w:asciiTheme="minorHAnsi" w:hAnsiTheme="minorHAnsi" w:cstheme="minorHAnsi"/>
          <w:color w:val="auto"/>
          <w:sz w:val="22"/>
          <w:szCs w:val="22"/>
          <w:lang w:val="en"/>
        </w:rPr>
        <w:t xml:space="preserve">.C, the requirements of BIMC </w:t>
      </w:r>
      <w:hyperlink r:id="rId22" w:anchor="17.20.020" w:history="1">
        <w:r w:rsidRPr="00F20BA7">
          <w:rPr>
            <w:rStyle w:val="Hyperlink"/>
            <w:rFonts w:asciiTheme="minorHAnsi" w:hAnsiTheme="minorHAnsi" w:cstheme="minorHAnsi"/>
            <w:color w:val="auto"/>
            <w:sz w:val="22"/>
            <w:szCs w:val="22"/>
            <w:lang w:val="en"/>
          </w:rPr>
          <w:t>17.20.020</w:t>
        </w:r>
      </w:hyperlink>
      <w:r w:rsidRPr="00F20BA7">
        <w:rPr>
          <w:rFonts w:asciiTheme="minorHAnsi" w:hAnsiTheme="minorHAnsi" w:cstheme="minorHAnsi"/>
          <w:color w:val="auto"/>
          <w:sz w:val="22"/>
          <w:szCs w:val="22"/>
          <w:lang w:val="en"/>
        </w:rPr>
        <w:t>.D have been met</w:t>
      </w:r>
      <w:r w:rsidR="007B3E4C">
        <w:rPr>
          <w:rFonts w:asciiTheme="minorHAnsi" w:hAnsiTheme="minorHAnsi" w:cstheme="minorHAnsi"/>
          <w:color w:val="auto"/>
          <w:sz w:val="22"/>
          <w:szCs w:val="22"/>
          <w:lang w:val="en"/>
        </w:rPr>
        <w:t>.</w:t>
      </w:r>
      <w:r w:rsidRPr="00F20BA7">
        <w:rPr>
          <w:rFonts w:asciiTheme="minorHAnsi" w:hAnsiTheme="minorHAnsi" w:cstheme="minorHAnsi"/>
          <w:color w:val="auto"/>
          <w:sz w:val="22"/>
          <w:szCs w:val="22"/>
          <w:lang w:val="en"/>
        </w:rPr>
        <w:t xml:space="preserve"> </w:t>
      </w:r>
      <w:r w:rsidRPr="00F20BA7">
        <w:rPr>
          <w:rFonts w:asciiTheme="minorHAnsi" w:hAnsiTheme="minorHAnsi" w:cstheme="minorHAnsi"/>
          <w:b/>
          <w:color w:val="auto"/>
          <w:sz w:val="22"/>
          <w:szCs w:val="22"/>
          <w:lang w:val="en"/>
        </w:rPr>
        <w:t xml:space="preserve">The applicant is not providing privately owned open space. </w:t>
      </w:r>
    </w:p>
    <w:p w14:paraId="2F2BBD9E" w14:textId="315E6A7D" w:rsidR="00A94A65" w:rsidRPr="00F20BA7" w:rsidRDefault="00A94A65" w:rsidP="002E18FF">
      <w:pPr>
        <w:pStyle w:val="p2"/>
        <w:spacing w:line="240" w:lineRule="auto"/>
        <w:ind w:left="1080"/>
        <w:jc w:val="both"/>
        <w:rPr>
          <w:rFonts w:asciiTheme="minorHAnsi" w:hAnsiTheme="minorHAnsi" w:cstheme="minorHAnsi"/>
          <w:color w:val="auto"/>
          <w:sz w:val="22"/>
          <w:szCs w:val="22"/>
          <w:lang w:val="en"/>
        </w:rPr>
      </w:pPr>
      <w:r w:rsidRPr="00F20BA7">
        <w:rPr>
          <w:rFonts w:asciiTheme="minorHAnsi" w:hAnsiTheme="minorHAnsi" w:cstheme="minorHAnsi"/>
          <w:color w:val="auto"/>
          <w:sz w:val="22"/>
          <w:szCs w:val="22"/>
          <w:lang w:val="en"/>
        </w:rPr>
        <w:t>11. The site plan and design has been prepared consistent with the purpose of the site design review process and open space goals</w:t>
      </w:r>
      <w:r w:rsidR="007B3E4C">
        <w:rPr>
          <w:rFonts w:asciiTheme="minorHAnsi" w:hAnsiTheme="minorHAnsi" w:cstheme="minorHAnsi"/>
          <w:color w:val="auto"/>
          <w:sz w:val="22"/>
          <w:szCs w:val="22"/>
          <w:lang w:val="en"/>
        </w:rPr>
        <w:t>.</w:t>
      </w:r>
      <w:r w:rsidRPr="00F20BA7">
        <w:rPr>
          <w:rFonts w:asciiTheme="minorHAnsi" w:hAnsiTheme="minorHAnsi" w:cstheme="minorHAnsi"/>
          <w:b/>
          <w:color w:val="auto"/>
          <w:sz w:val="22"/>
          <w:szCs w:val="22"/>
          <w:lang w:val="en"/>
        </w:rPr>
        <w:t xml:space="preserve"> </w:t>
      </w:r>
      <w:r w:rsidR="00B96913" w:rsidRPr="00F20BA7">
        <w:rPr>
          <w:rFonts w:asciiTheme="minorHAnsi" w:hAnsiTheme="minorHAnsi" w:cstheme="minorHAnsi"/>
          <w:b/>
          <w:color w:val="auto"/>
          <w:sz w:val="22"/>
          <w:szCs w:val="22"/>
          <w:lang w:val="en"/>
        </w:rPr>
        <w:t xml:space="preserve">The purpose of the site plan review process </w:t>
      </w:r>
      <w:r w:rsidR="00B96913" w:rsidRPr="00F20BA7">
        <w:rPr>
          <w:rFonts w:asciiTheme="minorHAnsi" w:hAnsiTheme="minorHAnsi" w:cstheme="minorHAnsi"/>
          <w:b/>
          <w:color w:val="292B2C"/>
          <w:sz w:val="22"/>
          <w:szCs w:val="22"/>
          <w:lang w:val="en"/>
        </w:rPr>
        <w:t xml:space="preserve">is to establish a comprehensive site plan and design review process that ensures compliance with the adopted plans, policies, and ordinances of the </w:t>
      </w:r>
      <w:r w:rsidR="004E7BA1" w:rsidRPr="00F20BA7">
        <w:rPr>
          <w:rFonts w:asciiTheme="minorHAnsi" w:hAnsiTheme="minorHAnsi" w:cstheme="minorHAnsi"/>
          <w:b/>
          <w:color w:val="292B2C"/>
          <w:sz w:val="22"/>
          <w:szCs w:val="22"/>
          <w:lang w:val="en"/>
        </w:rPr>
        <w:t>City</w:t>
      </w:r>
      <w:r w:rsidR="00B96913" w:rsidRPr="00F20BA7">
        <w:rPr>
          <w:rFonts w:asciiTheme="minorHAnsi" w:hAnsiTheme="minorHAnsi" w:cstheme="minorHAnsi"/>
          <w:b/>
          <w:color w:val="292B2C"/>
          <w:sz w:val="22"/>
          <w:szCs w:val="22"/>
          <w:lang w:val="en"/>
        </w:rPr>
        <w:t xml:space="preserve">. </w:t>
      </w:r>
      <w:r w:rsidRPr="00F20BA7">
        <w:rPr>
          <w:rFonts w:asciiTheme="minorHAnsi" w:hAnsiTheme="minorHAnsi" w:cstheme="minorHAnsi"/>
          <w:b/>
          <w:color w:val="auto"/>
          <w:sz w:val="22"/>
          <w:szCs w:val="22"/>
          <w:lang w:val="en"/>
        </w:rPr>
        <w:t xml:space="preserve">The site plan has </w:t>
      </w:r>
      <w:r w:rsidR="005107F7" w:rsidRPr="00F20BA7">
        <w:rPr>
          <w:rFonts w:asciiTheme="minorHAnsi" w:hAnsiTheme="minorHAnsi" w:cstheme="minorHAnsi"/>
          <w:b/>
          <w:color w:val="auto"/>
          <w:sz w:val="22"/>
          <w:szCs w:val="22"/>
          <w:lang w:val="en"/>
        </w:rPr>
        <w:t xml:space="preserve">not </w:t>
      </w:r>
      <w:r w:rsidRPr="00F20BA7">
        <w:rPr>
          <w:rFonts w:asciiTheme="minorHAnsi" w:hAnsiTheme="minorHAnsi" w:cstheme="minorHAnsi"/>
          <w:b/>
          <w:color w:val="auto"/>
          <w:sz w:val="22"/>
          <w:szCs w:val="22"/>
          <w:lang w:val="en"/>
        </w:rPr>
        <w:t xml:space="preserve">been </w:t>
      </w:r>
      <w:r w:rsidRPr="00F20BA7">
        <w:rPr>
          <w:rFonts w:asciiTheme="minorHAnsi" w:hAnsiTheme="minorHAnsi" w:cstheme="minorHAnsi"/>
          <w:b/>
          <w:color w:val="auto"/>
          <w:sz w:val="22"/>
          <w:szCs w:val="22"/>
          <w:lang w:val="en"/>
        </w:rPr>
        <w:lastRenderedPageBreak/>
        <w:t xml:space="preserve">prepared consistent with the </w:t>
      </w:r>
      <w:r w:rsidR="00900897" w:rsidRPr="00F20BA7">
        <w:rPr>
          <w:rFonts w:asciiTheme="minorHAnsi" w:hAnsiTheme="minorHAnsi" w:cstheme="minorHAnsi"/>
          <w:b/>
          <w:color w:val="auto"/>
          <w:sz w:val="22"/>
          <w:szCs w:val="22"/>
          <w:lang w:val="en"/>
        </w:rPr>
        <w:t>landscaping</w:t>
      </w:r>
      <w:r w:rsidR="00903159">
        <w:rPr>
          <w:rFonts w:asciiTheme="minorHAnsi" w:hAnsiTheme="minorHAnsi" w:cstheme="minorHAnsi"/>
          <w:b/>
          <w:color w:val="auto"/>
          <w:sz w:val="22"/>
          <w:szCs w:val="22"/>
          <w:lang w:val="en"/>
        </w:rPr>
        <w:t xml:space="preserve"> and stormwater</w:t>
      </w:r>
      <w:r w:rsidR="00900897" w:rsidRPr="00F20BA7">
        <w:rPr>
          <w:rFonts w:asciiTheme="minorHAnsi" w:hAnsiTheme="minorHAnsi" w:cstheme="minorHAnsi"/>
          <w:b/>
          <w:color w:val="auto"/>
          <w:sz w:val="22"/>
          <w:szCs w:val="22"/>
          <w:lang w:val="en"/>
        </w:rPr>
        <w:t xml:space="preserve"> requirements </w:t>
      </w:r>
      <w:r w:rsidRPr="00F20BA7">
        <w:rPr>
          <w:rFonts w:asciiTheme="minorHAnsi" w:hAnsiTheme="minorHAnsi" w:cstheme="minorHAnsi"/>
          <w:b/>
          <w:color w:val="auto"/>
          <w:sz w:val="22"/>
          <w:szCs w:val="22"/>
          <w:lang w:val="en"/>
        </w:rPr>
        <w:t>of the site design review proces</w:t>
      </w:r>
      <w:r w:rsidR="00B86CBC" w:rsidRPr="00F20BA7">
        <w:rPr>
          <w:rFonts w:asciiTheme="minorHAnsi" w:hAnsiTheme="minorHAnsi" w:cstheme="minorHAnsi"/>
          <w:b/>
          <w:color w:val="auto"/>
          <w:sz w:val="22"/>
          <w:szCs w:val="22"/>
          <w:lang w:val="en"/>
        </w:rPr>
        <w:t>s (BIMC 2.16.040)</w:t>
      </w:r>
      <w:r w:rsidR="00900897" w:rsidRPr="00F20BA7">
        <w:rPr>
          <w:rFonts w:asciiTheme="minorHAnsi" w:hAnsiTheme="minorHAnsi" w:cstheme="minorHAnsi"/>
          <w:b/>
          <w:color w:val="auto"/>
          <w:sz w:val="22"/>
          <w:szCs w:val="22"/>
          <w:lang w:val="en"/>
        </w:rPr>
        <w:t>.</w:t>
      </w:r>
      <w:r w:rsidR="00B86CBC" w:rsidRPr="00F20BA7">
        <w:rPr>
          <w:rFonts w:asciiTheme="minorHAnsi" w:hAnsiTheme="minorHAnsi" w:cstheme="minorHAnsi"/>
          <w:b/>
          <w:color w:val="auto"/>
          <w:sz w:val="22"/>
          <w:szCs w:val="22"/>
          <w:lang w:val="en"/>
        </w:rPr>
        <w:t xml:space="preserve"> </w:t>
      </w:r>
    </w:p>
    <w:p w14:paraId="3C16254C" w14:textId="1C605608" w:rsidR="00E66769" w:rsidRPr="00F20BA7" w:rsidRDefault="00A94A65" w:rsidP="002E18FF">
      <w:pPr>
        <w:spacing w:after="240" w:line="240" w:lineRule="auto"/>
        <w:ind w:left="1032"/>
        <w:jc w:val="both"/>
        <w:textAlignment w:val="baseline"/>
        <w:rPr>
          <w:rFonts w:eastAsia="Calibri" w:cstheme="minorHAnsi"/>
        </w:rPr>
      </w:pPr>
      <w:r w:rsidRPr="00F20BA7">
        <w:rPr>
          <w:rFonts w:cstheme="minorHAnsi"/>
          <w:lang w:val="en"/>
        </w:rPr>
        <w:t xml:space="preserve">12. For applications in the B/I zoning district, the site plan and development proposal include means to integrate and re-use on-site stormwater as site amenities. </w:t>
      </w:r>
      <w:r w:rsidRPr="00F20BA7">
        <w:rPr>
          <w:rFonts w:cstheme="minorHAnsi"/>
          <w:b/>
          <w:lang w:val="en"/>
        </w:rPr>
        <w:t>The site currently provides</w:t>
      </w:r>
      <w:r w:rsidR="00B86CBC" w:rsidRPr="00F20BA7">
        <w:rPr>
          <w:rFonts w:cstheme="minorHAnsi"/>
          <w:b/>
          <w:lang w:val="en"/>
        </w:rPr>
        <w:t xml:space="preserve"> infiltration in the front yard and</w:t>
      </w:r>
      <w:r w:rsidRPr="00F20BA7">
        <w:rPr>
          <w:rFonts w:cstheme="minorHAnsi"/>
          <w:b/>
          <w:lang w:val="en"/>
        </w:rPr>
        <w:t xml:space="preserve"> roadside buffer. </w:t>
      </w:r>
      <w:r w:rsidR="00903159">
        <w:rPr>
          <w:rFonts w:cstheme="minorHAnsi"/>
          <w:b/>
          <w:lang w:val="en"/>
        </w:rPr>
        <w:t>Underground infiltration chambers are not a site amenity</w:t>
      </w:r>
      <w:r w:rsidR="00626518">
        <w:rPr>
          <w:rFonts w:cstheme="minorHAnsi"/>
          <w:b/>
          <w:lang w:val="en"/>
        </w:rPr>
        <w:t xml:space="preserve">, unlike rain gardens. </w:t>
      </w:r>
    </w:p>
    <w:p w14:paraId="38A1B8B7" w14:textId="77777777" w:rsidR="00E66769" w:rsidRPr="00F20BA7" w:rsidRDefault="00E66769" w:rsidP="008B2FD4">
      <w:pPr>
        <w:numPr>
          <w:ilvl w:val="0"/>
          <w:numId w:val="8"/>
        </w:numPr>
        <w:spacing w:line="240" w:lineRule="auto"/>
        <w:jc w:val="both"/>
        <w:rPr>
          <w:rFonts w:eastAsia="Calibri" w:cstheme="minorHAnsi"/>
        </w:rPr>
      </w:pPr>
      <w:r w:rsidRPr="00F20BA7">
        <w:rPr>
          <w:rFonts w:eastAsia="Calibri" w:cstheme="minorHAnsi"/>
        </w:rPr>
        <w:t>BIMC 18.15 Development Standards and Guidelines</w:t>
      </w:r>
    </w:p>
    <w:p w14:paraId="2F3811BC" w14:textId="77777777" w:rsidR="00A94A65" w:rsidRPr="00F20BA7" w:rsidRDefault="00E66769" w:rsidP="008B2FD4">
      <w:pPr>
        <w:numPr>
          <w:ilvl w:val="0"/>
          <w:numId w:val="5"/>
        </w:numPr>
        <w:tabs>
          <w:tab w:val="clear" w:pos="2160"/>
          <w:tab w:val="num" w:pos="1440"/>
        </w:tabs>
        <w:spacing w:line="240" w:lineRule="auto"/>
        <w:ind w:left="1440" w:hanging="450"/>
        <w:jc w:val="both"/>
        <w:rPr>
          <w:rFonts w:eastAsia="Calibri" w:cstheme="minorHAnsi"/>
        </w:rPr>
      </w:pPr>
      <w:r w:rsidRPr="00D71EF4">
        <w:rPr>
          <w:rFonts w:eastAsia="Calibri" w:cstheme="minorHAnsi"/>
          <w:u w:val="single"/>
        </w:rPr>
        <w:t>BIMC Section 18.15.010, Landscape Requirements by Zone District</w:t>
      </w:r>
      <w:r w:rsidRPr="00F20BA7">
        <w:rPr>
          <w:rFonts w:eastAsia="Calibri" w:cstheme="minorHAnsi"/>
        </w:rPr>
        <w:t xml:space="preserve">: </w:t>
      </w:r>
      <w:r w:rsidRPr="00D71EF4">
        <w:rPr>
          <w:rFonts w:eastAsia="Calibri" w:cstheme="minorHAnsi"/>
          <w:b/>
        </w:rPr>
        <w:t xml:space="preserve">The BI district is subject to the perimeter landscape, roadside buffer and parking lot landscaping requirements. </w:t>
      </w:r>
    </w:p>
    <w:p w14:paraId="150D1731" w14:textId="0BBC25A1" w:rsidR="00E66769" w:rsidRPr="00F20BA7" w:rsidRDefault="00E66769" w:rsidP="008B2FD4">
      <w:pPr>
        <w:numPr>
          <w:ilvl w:val="0"/>
          <w:numId w:val="5"/>
        </w:numPr>
        <w:tabs>
          <w:tab w:val="clear" w:pos="2160"/>
          <w:tab w:val="num" w:pos="1440"/>
        </w:tabs>
        <w:spacing w:line="240" w:lineRule="auto"/>
        <w:ind w:left="1440" w:hanging="450"/>
        <w:jc w:val="both"/>
        <w:rPr>
          <w:rFonts w:eastAsia="Calibri" w:cstheme="minorHAnsi"/>
        </w:rPr>
      </w:pPr>
      <w:r w:rsidRPr="00D71EF4">
        <w:rPr>
          <w:rFonts w:eastAsia="Calibri" w:cstheme="minorHAnsi"/>
          <w:u w:val="single"/>
        </w:rPr>
        <w:t>Perimeter</w:t>
      </w:r>
      <w:r w:rsidRPr="00F20BA7">
        <w:rPr>
          <w:rFonts w:eastAsia="Calibri" w:cstheme="minorHAnsi"/>
        </w:rPr>
        <w:t xml:space="preserve">: </w:t>
      </w:r>
      <w:r w:rsidRPr="00F20BA7">
        <w:rPr>
          <w:rFonts w:eastAsia="Calibri" w:cstheme="minorHAnsi"/>
          <w:b/>
        </w:rPr>
        <w:t>B/I to Non</w:t>
      </w:r>
      <w:r w:rsidR="00367E73">
        <w:rPr>
          <w:rFonts w:eastAsia="Calibri" w:cstheme="minorHAnsi"/>
          <w:b/>
        </w:rPr>
        <w:t>-</w:t>
      </w:r>
      <w:r w:rsidRPr="00F20BA7">
        <w:rPr>
          <w:rFonts w:eastAsia="Calibri" w:cstheme="minorHAnsi"/>
          <w:b/>
        </w:rPr>
        <w:t xml:space="preserve">B/I requires a 50’ maximum and a 35’ minimum full screen perimeter buffer. According to </w:t>
      </w:r>
      <w:r w:rsidR="00900897" w:rsidRPr="00F20BA7">
        <w:rPr>
          <w:rFonts w:eastAsia="Calibri" w:cstheme="minorHAnsi"/>
          <w:b/>
        </w:rPr>
        <w:t xml:space="preserve">BIMC 18.15.010 </w:t>
      </w:r>
      <w:r w:rsidR="00367E73">
        <w:rPr>
          <w:rFonts w:eastAsia="Calibri" w:cstheme="minorHAnsi"/>
          <w:b/>
        </w:rPr>
        <w:t xml:space="preserve">and the applicable </w:t>
      </w:r>
      <w:r w:rsidRPr="00F20BA7">
        <w:rPr>
          <w:rFonts w:eastAsia="Calibri" w:cstheme="minorHAnsi"/>
          <w:b/>
        </w:rPr>
        <w:t>footnote in the table, th</w:t>
      </w:r>
      <w:r w:rsidR="00367E73">
        <w:rPr>
          <w:rFonts w:eastAsia="Calibri" w:cstheme="minorHAnsi"/>
          <w:b/>
        </w:rPr>
        <w:t>e</w:t>
      </w:r>
      <w:r w:rsidRPr="00F20BA7">
        <w:rPr>
          <w:rFonts w:eastAsia="Calibri" w:cstheme="minorHAnsi"/>
          <w:b/>
        </w:rPr>
        <w:t xml:space="preserve"> perimeter buffer applies even when a private access road separates a B/I property from non-B/I property. The site plan shows </w:t>
      </w:r>
      <w:r w:rsidR="00367E73">
        <w:rPr>
          <w:rFonts w:eastAsia="Calibri" w:cstheme="minorHAnsi"/>
          <w:b/>
        </w:rPr>
        <w:t>a</w:t>
      </w:r>
      <w:r w:rsidRPr="00F20BA7">
        <w:rPr>
          <w:rFonts w:eastAsia="Calibri" w:cstheme="minorHAnsi"/>
          <w:b/>
        </w:rPr>
        <w:t xml:space="preserve"> 50’ buffer, but it </w:t>
      </w:r>
      <w:r w:rsidR="00367E73">
        <w:rPr>
          <w:rFonts w:eastAsia="Calibri" w:cstheme="minorHAnsi"/>
          <w:b/>
        </w:rPr>
        <w:t xml:space="preserve">incorrectly </w:t>
      </w:r>
      <w:r w:rsidRPr="00F20BA7">
        <w:rPr>
          <w:rFonts w:eastAsia="Calibri" w:cstheme="minorHAnsi"/>
          <w:b/>
        </w:rPr>
        <w:t xml:space="preserve">begins at the property line. </w:t>
      </w:r>
      <w:r w:rsidR="00367E73">
        <w:rPr>
          <w:rFonts w:eastAsia="Calibri" w:cstheme="minorHAnsi"/>
          <w:b/>
        </w:rPr>
        <w:t xml:space="preserve">The correct calculation for the buffer is to establish it from the </w:t>
      </w:r>
      <w:r w:rsidRPr="00F20BA7">
        <w:rPr>
          <w:rFonts w:eastAsia="Calibri" w:cstheme="minorHAnsi"/>
          <w:b/>
        </w:rPr>
        <w:t xml:space="preserve">edge of the 30’ easement. </w:t>
      </w:r>
    </w:p>
    <w:p w14:paraId="323F67A0" w14:textId="5D1EFDE9" w:rsidR="00E66769" w:rsidRPr="00F20BA7" w:rsidRDefault="00E66769" w:rsidP="008B2FD4">
      <w:pPr>
        <w:numPr>
          <w:ilvl w:val="0"/>
          <w:numId w:val="5"/>
        </w:numPr>
        <w:tabs>
          <w:tab w:val="clear" w:pos="2160"/>
          <w:tab w:val="num" w:pos="1440"/>
        </w:tabs>
        <w:spacing w:line="240" w:lineRule="auto"/>
        <w:ind w:left="1440" w:hanging="450"/>
        <w:jc w:val="both"/>
        <w:rPr>
          <w:rFonts w:eastAsia="Calibri" w:cstheme="minorHAnsi"/>
        </w:rPr>
      </w:pPr>
      <w:r w:rsidRPr="00F20BA7">
        <w:rPr>
          <w:rFonts w:eastAsia="Calibri" w:cstheme="minorHAnsi"/>
          <w:u w:val="single"/>
        </w:rPr>
        <w:t>Roadside Buffer</w:t>
      </w:r>
      <w:r w:rsidRPr="00F20BA7">
        <w:rPr>
          <w:rFonts w:eastAsia="Calibri" w:cstheme="minorHAnsi"/>
          <w:lang w:val="en"/>
        </w:rPr>
        <w:t xml:space="preserve">. </w:t>
      </w:r>
      <w:r w:rsidRPr="00F20BA7">
        <w:rPr>
          <w:rFonts w:eastAsia="Calibri" w:cstheme="minorHAnsi"/>
        </w:rPr>
        <w:t xml:space="preserve">B/I to Right-of-Way requires a 50’ maximum and a 35’ minimum full screen road side buffer. </w:t>
      </w:r>
      <w:r w:rsidRPr="00F20BA7">
        <w:rPr>
          <w:rFonts w:eastAsia="Calibri" w:cstheme="minorHAnsi"/>
          <w:b/>
        </w:rPr>
        <w:t xml:space="preserve">The site plan does not show the 50’ roadside buffer from the edge of the easement, but rather </w:t>
      </w:r>
      <w:r w:rsidR="00C545E2">
        <w:rPr>
          <w:rFonts w:eastAsia="Calibri" w:cstheme="minorHAnsi"/>
          <w:b/>
        </w:rPr>
        <w:t xml:space="preserve">incorrectly </w:t>
      </w:r>
      <w:r w:rsidRPr="00F20BA7">
        <w:rPr>
          <w:rFonts w:eastAsia="Calibri" w:cstheme="minorHAnsi"/>
          <w:b/>
        </w:rPr>
        <w:t>from the edge of the property.</w:t>
      </w:r>
      <w:r w:rsidRPr="00F20BA7">
        <w:rPr>
          <w:rFonts w:eastAsia="Calibri" w:cstheme="minorHAnsi"/>
        </w:rPr>
        <w:t xml:space="preserve"> </w:t>
      </w:r>
    </w:p>
    <w:p w14:paraId="45774123" w14:textId="4BFC4EA1" w:rsidR="00E66769" w:rsidRPr="00F20BA7" w:rsidRDefault="00E66769" w:rsidP="008B2FD4">
      <w:pPr>
        <w:numPr>
          <w:ilvl w:val="0"/>
          <w:numId w:val="5"/>
        </w:numPr>
        <w:tabs>
          <w:tab w:val="clear" w:pos="2160"/>
          <w:tab w:val="num" w:pos="1440"/>
        </w:tabs>
        <w:spacing w:line="240" w:lineRule="auto"/>
        <w:ind w:left="1440" w:hanging="450"/>
        <w:jc w:val="both"/>
        <w:rPr>
          <w:rFonts w:eastAsia="Calibri" w:cstheme="minorHAnsi"/>
        </w:rPr>
      </w:pPr>
      <w:r w:rsidRPr="00F20BA7">
        <w:rPr>
          <w:rFonts w:eastAsia="Calibri" w:cstheme="minorHAnsi"/>
          <w:u w:val="single"/>
        </w:rPr>
        <w:t>Parking Lot Landscaping</w:t>
      </w:r>
      <w:r w:rsidRPr="00F20BA7">
        <w:rPr>
          <w:rFonts w:eastAsia="Calibri" w:cstheme="minorHAnsi"/>
        </w:rPr>
        <w:t>: Parking lot landscaping is also required; since the parking lot is not adjacent to a public right-of-way</w:t>
      </w:r>
      <w:r w:rsidR="00237E11">
        <w:rPr>
          <w:rFonts w:eastAsia="Calibri" w:cstheme="minorHAnsi"/>
        </w:rPr>
        <w:t>;</w:t>
      </w:r>
      <w:r w:rsidRPr="00F20BA7">
        <w:rPr>
          <w:rFonts w:eastAsia="Calibri" w:cstheme="minorHAnsi"/>
        </w:rPr>
        <w:t xml:space="preserve"> one tree for every eig</w:t>
      </w:r>
      <w:r w:rsidR="00F429BA" w:rsidRPr="00F20BA7">
        <w:rPr>
          <w:rFonts w:eastAsia="Calibri" w:cstheme="minorHAnsi"/>
        </w:rPr>
        <w:t xml:space="preserve">ht parking stalls is required. </w:t>
      </w:r>
      <w:r w:rsidRPr="00F20BA7">
        <w:rPr>
          <w:rFonts w:eastAsia="Calibri" w:cstheme="minorHAnsi"/>
        </w:rPr>
        <w:t>One hundred percent of the trees may be deciduous. Deciduous trees shall have a minimum two-inch caliper and evergreen trees a minimum four feet height at the time of planting. Evergreen ground cover and/or shrubs plan</w:t>
      </w:r>
      <w:r w:rsidR="00237E11">
        <w:rPr>
          <w:rFonts w:eastAsia="Calibri" w:cstheme="minorHAnsi"/>
        </w:rPr>
        <w:t>t</w:t>
      </w:r>
      <w:r w:rsidRPr="00F20BA7">
        <w:rPr>
          <w:rFonts w:eastAsia="Calibri" w:cstheme="minorHAnsi"/>
        </w:rPr>
        <w:t>ed and spaces to achieve total coverage within two years. In addition to the trees, landscaping at the end of the pa</w:t>
      </w:r>
      <w:r w:rsidR="00F429BA" w:rsidRPr="00F20BA7">
        <w:rPr>
          <w:rFonts w:eastAsia="Calibri" w:cstheme="minorHAnsi"/>
        </w:rPr>
        <w:t xml:space="preserve">rking aisles is also required. </w:t>
      </w:r>
      <w:r w:rsidRPr="00F20BA7">
        <w:rPr>
          <w:rFonts w:eastAsia="Calibri" w:cstheme="minorHAnsi"/>
          <w:b/>
        </w:rPr>
        <w:t xml:space="preserve">The landscape plan </w:t>
      </w:r>
      <w:r w:rsidR="0027355E" w:rsidRPr="00F20BA7">
        <w:rPr>
          <w:rFonts w:eastAsia="Calibri" w:cstheme="minorHAnsi"/>
          <w:b/>
        </w:rPr>
        <w:t>does not depict</w:t>
      </w:r>
      <w:r w:rsidRPr="00F20BA7">
        <w:rPr>
          <w:rFonts w:eastAsia="Calibri" w:cstheme="minorHAnsi"/>
          <w:b/>
        </w:rPr>
        <w:t xml:space="preserve"> a partial screen buffer</w:t>
      </w:r>
      <w:r w:rsidR="0027355E" w:rsidRPr="00F20BA7">
        <w:rPr>
          <w:rFonts w:eastAsia="Calibri" w:cstheme="minorHAnsi"/>
          <w:b/>
        </w:rPr>
        <w:t xml:space="preserve"> and landscaping at the end of the aisles</w:t>
      </w:r>
      <w:r w:rsidRPr="00F20BA7">
        <w:rPr>
          <w:rFonts w:eastAsia="Calibri" w:cstheme="minorHAnsi"/>
          <w:b/>
        </w:rPr>
        <w:t xml:space="preserve"> </w:t>
      </w:r>
      <w:r w:rsidR="0027355E" w:rsidRPr="00F20BA7">
        <w:rPr>
          <w:rFonts w:eastAsia="Calibri" w:cstheme="minorHAnsi"/>
          <w:b/>
        </w:rPr>
        <w:t>of the parking lot.</w:t>
      </w:r>
      <w:r w:rsidRPr="00F20BA7">
        <w:rPr>
          <w:rFonts w:eastAsia="Calibri" w:cstheme="minorHAnsi"/>
        </w:rPr>
        <w:t xml:space="preserve"> </w:t>
      </w:r>
    </w:p>
    <w:p w14:paraId="0B0AB7A8" w14:textId="77777777" w:rsidR="00E66769" w:rsidRPr="00F20BA7" w:rsidRDefault="00E66769" w:rsidP="008B2FD4">
      <w:pPr>
        <w:numPr>
          <w:ilvl w:val="0"/>
          <w:numId w:val="5"/>
        </w:numPr>
        <w:tabs>
          <w:tab w:val="clear" w:pos="2160"/>
          <w:tab w:val="num" w:pos="1440"/>
        </w:tabs>
        <w:spacing w:line="240" w:lineRule="auto"/>
        <w:ind w:left="1440" w:hanging="450"/>
        <w:jc w:val="both"/>
        <w:rPr>
          <w:rFonts w:eastAsia="Calibri" w:cstheme="minorHAnsi"/>
        </w:rPr>
      </w:pPr>
      <w:r w:rsidRPr="00F20BA7">
        <w:rPr>
          <w:rFonts w:eastAsia="Calibri" w:cstheme="minorHAnsi"/>
          <w:u w:val="single"/>
        </w:rPr>
        <w:t>Total Site Tree Units Requirements</w:t>
      </w:r>
      <w:r w:rsidRPr="00F20BA7">
        <w:rPr>
          <w:rFonts w:eastAsia="Calibri" w:cstheme="minorHAnsi"/>
        </w:rPr>
        <w:t xml:space="preserve">: </w:t>
      </w:r>
      <w:r w:rsidRPr="00D71EF4">
        <w:rPr>
          <w:rFonts w:eastAsia="Calibri" w:cstheme="minorHAnsi"/>
          <w:b/>
        </w:rPr>
        <w:t>These requirements do not apply to development in the Bainbridge/Industrial land use district.</w:t>
      </w:r>
      <w:r w:rsidRPr="00F20BA7">
        <w:rPr>
          <w:rFonts w:eastAsia="Calibri" w:cstheme="minorHAnsi"/>
        </w:rPr>
        <w:t xml:space="preserve"> </w:t>
      </w:r>
    </w:p>
    <w:p w14:paraId="353456A3" w14:textId="427483F3" w:rsidR="00E66769" w:rsidRPr="00F20BA7" w:rsidRDefault="00E66769" w:rsidP="008B2FD4">
      <w:pPr>
        <w:numPr>
          <w:ilvl w:val="0"/>
          <w:numId w:val="5"/>
        </w:numPr>
        <w:tabs>
          <w:tab w:val="clear" w:pos="2160"/>
          <w:tab w:val="num" w:pos="1440"/>
        </w:tabs>
        <w:spacing w:after="200" w:line="240" w:lineRule="auto"/>
        <w:ind w:left="1440" w:hanging="450"/>
        <w:contextualSpacing/>
        <w:jc w:val="both"/>
        <w:rPr>
          <w:rFonts w:eastAsia="Calibri" w:cstheme="minorHAnsi"/>
        </w:rPr>
      </w:pPr>
      <w:r w:rsidRPr="00F20BA7">
        <w:rPr>
          <w:rFonts w:eastAsia="Calibri" w:cstheme="minorHAnsi"/>
          <w:u w:val="single"/>
        </w:rPr>
        <w:t>Planting Requirements</w:t>
      </w:r>
      <w:r w:rsidRPr="00F20BA7">
        <w:rPr>
          <w:rFonts w:eastAsia="Calibri" w:cstheme="minorHAnsi"/>
        </w:rPr>
        <w:t xml:space="preserve">: </w:t>
      </w:r>
      <w:r w:rsidR="00DC7B0C">
        <w:rPr>
          <w:rFonts w:eastAsia="Calibri" w:cstheme="minorHAnsi"/>
        </w:rPr>
        <w:t>Planting p</w:t>
      </w:r>
      <w:r w:rsidRPr="00F20BA7">
        <w:rPr>
          <w:rFonts w:eastAsia="Calibri" w:cstheme="minorHAnsi"/>
          <w:color w:val="000000"/>
        </w:rPr>
        <w:t xml:space="preserve">lans must be prepared or approved by a landscape architect licensed by the </w:t>
      </w:r>
      <w:r w:rsidR="00DC7B0C">
        <w:rPr>
          <w:rFonts w:eastAsia="Calibri" w:cstheme="minorHAnsi"/>
          <w:color w:val="000000"/>
        </w:rPr>
        <w:t>S</w:t>
      </w:r>
      <w:r w:rsidRPr="00F20BA7">
        <w:rPr>
          <w:rFonts w:eastAsia="Calibri" w:cstheme="minorHAnsi"/>
          <w:color w:val="000000"/>
        </w:rPr>
        <w:t>tate of Washington, a Washington certified nursery professional</w:t>
      </w:r>
      <w:r w:rsidR="00DC7B0C">
        <w:rPr>
          <w:rFonts w:eastAsia="Calibri" w:cstheme="minorHAnsi"/>
          <w:color w:val="000000"/>
        </w:rPr>
        <w:t>,</w:t>
      </w:r>
      <w:r w:rsidRPr="00F20BA7">
        <w:rPr>
          <w:rFonts w:eastAsia="Calibri" w:cstheme="minorHAnsi"/>
          <w:color w:val="000000"/>
        </w:rPr>
        <w:t xml:space="preserve"> or a W</w:t>
      </w:r>
      <w:r w:rsidRPr="00F20BA7">
        <w:rPr>
          <w:rFonts w:eastAsia="Calibri" w:cstheme="minorHAnsi"/>
        </w:rPr>
        <w:t>ashington certified landscaper</w:t>
      </w:r>
      <w:r w:rsidR="00DC7B0C">
        <w:rPr>
          <w:rFonts w:eastAsia="Calibri" w:cstheme="minorHAnsi"/>
        </w:rPr>
        <w:t>,</w:t>
      </w:r>
      <w:r w:rsidRPr="00F20BA7">
        <w:rPr>
          <w:rFonts w:eastAsia="Calibri" w:cstheme="minorHAnsi"/>
        </w:rPr>
        <w:t xml:space="preserve"> and </w:t>
      </w:r>
      <w:r w:rsidR="00DC7B0C">
        <w:rPr>
          <w:rFonts w:eastAsia="Calibri" w:cstheme="minorHAnsi"/>
        </w:rPr>
        <w:t xml:space="preserve">such plans must </w:t>
      </w:r>
      <w:r w:rsidRPr="00F20BA7">
        <w:rPr>
          <w:rFonts w:eastAsia="Calibri" w:cstheme="minorHAnsi"/>
        </w:rPr>
        <w:t xml:space="preserve">meet the landscaping submittal requirements of the </w:t>
      </w:r>
      <w:r w:rsidR="00DC7B0C">
        <w:rPr>
          <w:rFonts w:eastAsia="Calibri" w:cstheme="minorHAnsi"/>
        </w:rPr>
        <w:t>C</w:t>
      </w:r>
      <w:r w:rsidRPr="00F20BA7">
        <w:rPr>
          <w:rFonts w:eastAsia="Calibri" w:cstheme="minorHAnsi"/>
        </w:rPr>
        <w:t xml:space="preserve">ity’s administrative manual. </w:t>
      </w:r>
      <w:r w:rsidR="0027355E" w:rsidRPr="00F20BA7">
        <w:rPr>
          <w:rFonts w:eastAsia="Calibri" w:cstheme="minorHAnsi"/>
          <w:b/>
        </w:rPr>
        <w:t xml:space="preserve">The plan was not prepared by a landscape architect licensed by the </w:t>
      </w:r>
      <w:r w:rsidR="00DC7B0C">
        <w:rPr>
          <w:rFonts w:eastAsia="Calibri" w:cstheme="minorHAnsi"/>
          <w:b/>
        </w:rPr>
        <w:t>S</w:t>
      </w:r>
      <w:r w:rsidR="0027355E" w:rsidRPr="00F20BA7">
        <w:rPr>
          <w:rFonts w:eastAsia="Calibri" w:cstheme="minorHAnsi"/>
          <w:b/>
        </w:rPr>
        <w:t>tate of Washington</w:t>
      </w:r>
      <w:r w:rsidR="00614772">
        <w:rPr>
          <w:rFonts w:eastAsia="Calibri" w:cstheme="minorHAnsi"/>
          <w:b/>
        </w:rPr>
        <w:t>, as required</w:t>
      </w:r>
      <w:r w:rsidR="00903159">
        <w:rPr>
          <w:rFonts w:eastAsia="Calibri" w:cstheme="minorHAnsi"/>
          <w:b/>
        </w:rPr>
        <w:t xml:space="preserve"> by the City’s administrative manual</w:t>
      </w:r>
      <w:r w:rsidR="0027355E" w:rsidRPr="00F20BA7">
        <w:rPr>
          <w:rFonts w:eastAsia="Calibri" w:cstheme="minorHAnsi"/>
          <w:b/>
        </w:rPr>
        <w:t>.</w:t>
      </w:r>
      <w:r w:rsidR="0027355E" w:rsidRPr="00F20BA7">
        <w:rPr>
          <w:rFonts w:eastAsia="Calibri" w:cstheme="minorHAnsi"/>
        </w:rPr>
        <w:t xml:space="preserve"> </w:t>
      </w:r>
    </w:p>
    <w:p w14:paraId="33EC844E" w14:textId="77777777" w:rsidR="00E66769" w:rsidRPr="00F20BA7" w:rsidRDefault="00E66769" w:rsidP="008B2FD4">
      <w:pPr>
        <w:tabs>
          <w:tab w:val="num" w:pos="2160"/>
        </w:tabs>
        <w:spacing w:after="200" w:line="240" w:lineRule="auto"/>
        <w:contextualSpacing/>
        <w:jc w:val="both"/>
        <w:rPr>
          <w:rFonts w:eastAsia="Calibri" w:cstheme="minorHAnsi"/>
        </w:rPr>
      </w:pPr>
    </w:p>
    <w:p w14:paraId="139C7D0E" w14:textId="77777777" w:rsidR="00E66769" w:rsidRPr="00F20BA7" w:rsidRDefault="00E66769" w:rsidP="008B2FD4">
      <w:pPr>
        <w:ind w:left="-720"/>
        <w:jc w:val="both"/>
        <w:rPr>
          <w:rFonts w:cstheme="minorHAnsi"/>
          <w:b/>
          <w:smallCaps/>
        </w:rPr>
      </w:pPr>
      <w:r w:rsidRPr="00F20BA7">
        <w:rPr>
          <w:rFonts w:cstheme="minorHAnsi"/>
          <w:b/>
        </w:rPr>
        <w:t>III.</w:t>
      </w:r>
      <w:r w:rsidRPr="00F20BA7">
        <w:rPr>
          <w:rFonts w:cstheme="minorHAnsi"/>
          <w:b/>
        </w:rPr>
        <w:tab/>
      </w:r>
      <w:r w:rsidRPr="00F20BA7">
        <w:rPr>
          <w:rFonts w:cstheme="minorHAnsi"/>
          <w:b/>
          <w:smallCaps/>
        </w:rPr>
        <w:t>Conclusions</w:t>
      </w:r>
    </w:p>
    <w:p w14:paraId="757637F5" w14:textId="5B76652D" w:rsidR="00E66769" w:rsidRPr="00F20BA7" w:rsidRDefault="00EF31C9" w:rsidP="008B2FD4">
      <w:pPr>
        <w:jc w:val="both"/>
        <w:rPr>
          <w:rFonts w:cstheme="minorHAnsi"/>
        </w:rPr>
      </w:pPr>
      <w:r w:rsidRPr="00F20BA7">
        <w:rPr>
          <w:rFonts w:cstheme="minorHAnsi"/>
        </w:rPr>
        <w:t>As proposed</w:t>
      </w:r>
      <w:r w:rsidR="00E66769" w:rsidRPr="00F20BA7">
        <w:rPr>
          <w:rFonts w:cstheme="minorHAnsi"/>
        </w:rPr>
        <w:t xml:space="preserve">, the project </w:t>
      </w:r>
      <w:r w:rsidR="00FE33BD">
        <w:rPr>
          <w:rFonts w:cstheme="minorHAnsi"/>
        </w:rPr>
        <w:t xml:space="preserve">fails to comply with </w:t>
      </w:r>
      <w:r w:rsidR="00E66769" w:rsidRPr="00F20BA7">
        <w:rPr>
          <w:rFonts w:cstheme="minorHAnsi"/>
        </w:rPr>
        <w:t xml:space="preserve">the applicable sections of the Bainbridge Island Municipal Code. The application is properly before the </w:t>
      </w:r>
      <w:r w:rsidR="005107F7" w:rsidRPr="00F20BA7">
        <w:rPr>
          <w:rFonts w:cstheme="minorHAnsi"/>
        </w:rPr>
        <w:t xml:space="preserve">Planning Commission for a recommendation to the </w:t>
      </w:r>
      <w:r w:rsidR="00E66769" w:rsidRPr="00F20BA7">
        <w:rPr>
          <w:rFonts w:cstheme="minorHAnsi"/>
        </w:rPr>
        <w:t>Director for a decision.</w:t>
      </w:r>
    </w:p>
    <w:p w14:paraId="4549EAA8" w14:textId="5EC8F1EE" w:rsidR="00D71EF4" w:rsidRPr="00F20BA7" w:rsidRDefault="00D71EF4" w:rsidP="008B2FD4">
      <w:pPr>
        <w:tabs>
          <w:tab w:val="left" w:pos="0"/>
        </w:tabs>
        <w:ind w:left="720" w:hanging="1440"/>
        <w:jc w:val="both"/>
        <w:rPr>
          <w:rFonts w:cstheme="minorHAnsi"/>
          <w:b/>
        </w:rPr>
      </w:pPr>
      <w:r>
        <w:rPr>
          <w:rFonts w:cstheme="minorHAnsi"/>
          <w:b/>
        </w:rPr>
        <w:t>IV</w:t>
      </w:r>
      <w:r w:rsidRPr="00F20BA7">
        <w:rPr>
          <w:rFonts w:cstheme="minorHAnsi"/>
          <w:b/>
        </w:rPr>
        <w:t xml:space="preserve">. </w:t>
      </w:r>
      <w:r w:rsidRPr="00F20BA7">
        <w:rPr>
          <w:rFonts w:cstheme="minorHAnsi"/>
          <w:b/>
        </w:rPr>
        <w:tab/>
      </w:r>
      <w:r w:rsidRPr="00F20BA7">
        <w:rPr>
          <w:rFonts w:cstheme="minorHAnsi"/>
          <w:b/>
          <w:smallCaps/>
        </w:rPr>
        <w:t>APPEAL</w:t>
      </w:r>
    </w:p>
    <w:p w14:paraId="2CCF77A0" w14:textId="613E3E06" w:rsidR="00D71EF4" w:rsidRPr="00F20BA7" w:rsidRDefault="00D71EF4" w:rsidP="008B2FD4">
      <w:pPr>
        <w:keepNext/>
        <w:tabs>
          <w:tab w:val="left" w:pos="0"/>
          <w:tab w:val="left" w:pos="720"/>
        </w:tabs>
        <w:jc w:val="both"/>
        <w:rPr>
          <w:rFonts w:cstheme="minorHAnsi"/>
        </w:rPr>
      </w:pPr>
      <w:r w:rsidRPr="00F20BA7">
        <w:rPr>
          <w:rFonts w:cstheme="minorHAnsi"/>
        </w:rPr>
        <w:t xml:space="preserve">Appeal of an administrative decision may be appealed to the hearing examiner in accordance with BIMC 2.16.130. </w:t>
      </w:r>
    </w:p>
    <w:p w14:paraId="2E2CEDEC" w14:textId="77777777" w:rsidR="00D71EF4" w:rsidRPr="00F20BA7" w:rsidRDefault="00D71EF4" w:rsidP="008B2FD4">
      <w:pPr>
        <w:tabs>
          <w:tab w:val="left" w:pos="1080"/>
        </w:tabs>
        <w:spacing w:after="0"/>
        <w:ind w:hanging="720"/>
        <w:jc w:val="both"/>
        <w:rPr>
          <w:rFonts w:cstheme="minorHAnsi"/>
          <w:b/>
          <w:lang w:val="en"/>
        </w:rPr>
      </w:pPr>
      <w:r w:rsidRPr="00F20BA7">
        <w:rPr>
          <w:rFonts w:cstheme="minorHAnsi"/>
        </w:rPr>
        <w:t xml:space="preserve">V. </w:t>
      </w:r>
      <w:r w:rsidRPr="00F20BA7">
        <w:rPr>
          <w:rFonts w:cstheme="minorHAnsi"/>
        </w:rPr>
        <w:tab/>
      </w:r>
      <w:r w:rsidRPr="00F20BA7">
        <w:rPr>
          <w:rFonts w:cstheme="minorHAnsi"/>
          <w:b/>
          <w:lang w:val="en"/>
        </w:rPr>
        <w:t>Reference Documents:</w:t>
      </w:r>
    </w:p>
    <w:p w14:paraId="0CB04470" w14:textId="606132AA" w:rsidR="00D71EF4" w:rsidRDefault="00D71EF4" w:rsidP="008B2FD4">
      <w:pPr>
        <w:tabs>
          <w:tab w:val="left" w:pos="1080"/>
        </w:tabs>
        <w:spacing w:after="0"/>
        <w:jc w:val="both"/>
        <w:rPr>
          <w:rFonts w:cstheme="minorHAnsi"/>
        </w:rPr>
      </w:pPr>
      <w:r w:rsidRPr="00D71EF4">
        <w:rPr>
          <w:rFonts w:cstheme="minorHAnsi"/>
        </w:rPr>
        <w:t>All reference material may be accessed via the City’s Website Online Permit Portal-Smartgov</w:t>
      </w:r>
      <w:r w:rsidRPr="002056B2">
        <w:rPr>
          <w:rFonts w:cstheme="minorHAnsi"/>
          <w:b/>
          <w:lang w:val="en"/>
        </w:rPr>
        <w:t>.</w:t>
      </w:r>
      <w:r>
        <w:rPr>
          <w:rFonts w:cstheme="minorHAnsi"/>
          <w:b/>
        </w:rPr>
        <w:t xml:space="preserve"> </w:t>
      </w:r>
      <w:r w:rsidRPr="00D71EF4">
        <w:rPr>
          <w:rFonts w:cstheme="minorHAnsi"/>
        </w:rPr>
        <w:t xml:space="preserve">The following reference materials can be found under the “submittals” and “notes” sections under this file number: </w:t>
      </w:r>
      <w:hyperlink r:id="rId23" w:history="1">
        <w:r w:rsidR="00D34E2A" w:rsidRPr="00D34E2A">
          <w:rPr>
            <w:rStyle w:val="Hyperlink"/>
            <w:rFonts w:cstheme="minorHAnsi"/>
          </w:rPr>
          <w:t>PLN50</w:t>
        </w:r>
        <w:r w:rsidR="00D34E2A" w:rsidRPr="00D34E2A">
          <w:rPr>
            <w:rStyle w:val="Hyperlink"/>
            <w:rFonts w:cstheme="minorHAnsi"/>
          </w:rPr>
          <w:t>1</w:t>
        </w:r>
        <w:r w:rsidR="00D34E2A" w:rsidRPr="00D34E2A">
          <w:rPr>
            <w:rStyle w:val="Hyperlink"/>
            <w:rFonts w:cstheme="minorHAnsi"/>
          </w:rPr>
          <w:t>77 SPR</w:t>
        </w:r>
      </w:hyperlink>
    </w:p>
    <w:p w14:paraId="666E0C40" w14:textId="77777777" w:rsidR="008B2FD4" w:rsidRDefault="008B2FD4" w:rsidP="008B2FD4">
      <w:pPr>
        <w:tabs>
          <w:tab w:val="left" w:pos="1080"/>
        </w:tabs>
        <w:spacing w:after="0"/>
        <w:jc w:val="both"/>
        <w:rPr>
          <w:rFonts w:cstheme="minorHAnsi"/>
        </w:rPr>
      </w:pPr>
    </w:p>
    <w:p w14:paraId="26D8DE66" w14:textId="071C3B90" w:rsidR="008B2FD4" w:rsidRDefault="008B2FD4" w:rsidP="008B2FD4">
      <w:pPr>
        <w:tabs>
          <w:tab w:val="left" w:pos="1080"/>
        </w:tabs>
        <w:spacing w:after="0"/>
        <w:jc w:val="both"/>
        <w:rPr>
          <w:rFonts w:cstheme="minorHAnsi"/>
        </w:rPr>
      </w:pPr>
      <w:r>
        <w:rPr>
          <w:rFonts w:cstheme="minorHAnsi"/>
        </w:rPr>
        <w:t>Submittal:</w:t>
      </w:r>
      <w:r>
        <w:rPr>
          <w:rFonts w:cstheme="minorHAnsi"/>
        </w:rPr>
        <w:br/>
        <w:t>1. Project application</w:t>
      </w:r>
      <w:r w:rsidRPr="008B2FD4">
        <w:rPr>
          <w:rFonts w:cstheme="minorHAnsi"/>
        </w:rPr>
        <w:t xml:space="preserve"> </w:t>
      </w:r>
      <w:r>
        <w:rPr>
          <w:rFonts w:cstheme="minorHAnsi"/>
        </w:rPr>
        <w:t>received 10/27/2015</w:t>
      </w:r>
    </w:p>
    <w:p w14:paraId="5E2A1BAD" w14:textId="7ED6B592" w:rsidR="008B2FD4" w:rsidRDefault="008B2FD4" w:rsidP="008B2FD4">
      <w:pPr>
        <w:tabs>
          <w:tab w:val="left" w:pos="1080"/>
        </w:tabs>
        <w:spacing w:after="0"/>
        <w:jc w:val="both"/>
        <w:rPr>
          <w:rFonts w:cstheme="minorHAnsi"/>
        </w:rPr>
      </w:pPr>
      <w:r>
        <w:rPr>
          <w:rFonts w:cstheme="minorHAnsi"/>
        </w:rPr>
        <w:t>2. Project Narrative</w:t>
      </w:r>
      <w:r w:rsidRPr="008B2FD4">
        <w:rPr>
          <w:rFonts w:cstheme="minorHAnsi"/>
        </w:rPr>
        <w:t xml:space="preserve"> </w:t>
      </w:r>
      <w:r>
        <w:rPr>
          <w:rFonts w:cstheme="minorHAnsi"/>
        </w:rPr>
        <w:t>received 10/27/2015</w:t>
      </w:r>
    </w:p>
    <w:p w14:paraId="635A55B6" w14:textId="46045CCF" w:rsidR="008B2FD4" w:rsidRDefault="008B2FD4" w:rsidP="008B2FD4">
      <w:pPr>
        <w:tabs>
          <w:tab w:val="left" w:pos="1080"/>
        </w:tabs>
        <w:spacing w:after="0"/>
        <w:jc w:val="both"/>
        <w:rPr>
          <w:rFonts w:cstheme="minorHAnsi"/>
        </w:rPr>
      </w:pPr>
      <w:r>
        <w:rPr>
          <w:rFonts w:cstheme="minorHAnsi"/>
        </w:rPr>
        <w:t>3. Design Guideline Checklist</w:t>
      </w:r>
      <w:r w:rsidRPr="008B2FD4">
        <w:rPr>
          <w:rFonts w:cstheme="minorHAnsi"/>
        </w:rPr>
        <w:t xml:space="preserve"> </w:t>
      </w:r>
      <w:r>
        <w:rPr>
          <w:rFonts w:cstheme="minorHAnsi"/>
        </w:rPr>
        <w:t>received 10/27/2015</w:t>
      </w:r>
    </w:p>
    <w:p w14:paraId="66A82287" w14:textId="537BE447" w:rsidR="008B2FD4" w:rsidRDefault="008B2FD4" w:rsidP="008B2FD4">
      <w:pPr>
        <w:tabs>
          <w:tab w:val="left" w:pos="1080"/>
        </w:tabs>
        <w:spacing w:after="0"/>
        <w:jc w:val="both"/>
        <w:rPr>
          <w:rFonts w:cstheme="minorHAnsi"/>
        </w:rPr>
      </w:pPr>
      <w:r>
        <w:rPr>
          <w:rFonts w:cstheme="minorHAnsi"/>
        </w:rPr>
        <w:t>4. Environmental SEPA Checklist</w:t>
      </w:r>
      <w:r w:rsidRPr="008B2FD4">
        <w:rPr>
          <w:rFonts w:cstheme="minorHAnsi"/>
        </w:rPr>
        <w:t xml:space="preserve"> </w:t>
      </w:r>
      <w:r>
        <w:rPr>
          <w:rFonts w:cstheme="minorHAnsi"/>
        </w:rPr>
        <w:t>received 10/27/2015</w:t>
      </w:r>
    </w:p>
    <w:p w14:paraId="7B52A2B9" w14:textId="0ED2A5A8" w:rsidR="008B2FD4" w:rsidRDefault="008B2FD4" w:rsidP="008B2FD4">
      <w:pPr>
        <w:tabs>
          <w:tab w:val="left" w:pos="1080"/>
        </w:tabs>
        <w:spacing w:after="0"/>
        <w:jc w:val="both"/>
        <w:rPr>
          <w:rFonts w:cstheme="minorHAnsi"/>
        </w:rPr>
      </w:pPr>
      <w:r>
        <w:rPr>
          <w:rFonts w:cstheme="minorHAnsi"/>
        </w:rPr>
        <w:t>5. Kitsap Public Health District Documentation</w:t>
      </w:r>
      <w:r w:rsidRPr="008B2FD4">
        <w:rPr>
          <w:rFonts w:cstheme="minorHAnsi"/>
        </w:rPr>
        <w:t xml:space="preserve"> </w:t>
      </w:r>
      <w:r>
        <w:rPr>
          <w:rFonts w:cstheme="minorHAnsi"/>
        </w:rPr>
        <w:t>received 10/27/2015</w:t>
      </w:r>
    </w:p>
    <w:p w14:paraId="2020F1FB" w14:textId="4229D52E" w:rsidR="008B2FD4" w:rsidRDefault="008B2FD4" w:rsidP="008B2FD4">
      <w:pPr>
        <w:tabs>
          <w:tab w:val="left" w:pos="1080"/>
        </w:tabs>
        <w:spacing w:after="0"/>
        <w:jc w:val="both"/>
        <w:rPr>
          <w:rFonts w:cstheme="minorHAnsi"/>
        </w:rPr>
      </w:pPr>
      <w:r>
        <w:rPr>
          <w:rFonts w:cstheme="minorHAnsi"/>
        </w:rPr>
        <w:t xml:space="preserve">6. Wetland Report </w:t>
      </w:r>
      <w:r>
        <w:rPr>
          <w:rFonts w:cstheme="minorHAnsi"/>
        </w:rPr>
        <w:t>received 10/27/2015</w:t>
      </w:r>
    </w:p>
    <w:p w14:paraId="305397E7" w14:textId="1DCF4A97" w:rsidR="008B2FD4" w:rsidRDefault="008B2FD4" w:rsidP="008B2FD4">
      <w:pPr>
        <w:tabs>
          <w:tab w:val="left" w:pos="1080"/>
        </w:tabs>
        <w:spacing w:after="0"/>
        <w:jc w:val="both"/>
        <w:rPr>
          <w:rFonts w:cstheme="minorHAnsi"/>
        </w:rPr>
      </w:pPr>
      <w:r>
        <w:rPr>
          <w:rFonts w:cstheme="minorHAnsi"/>
        </w:rPr>
        <w:t>7. Miscellaneous, grading and utility plan (report)</w:t>
      </w:r>
      <w:r w:rsidRPr="008B2FD4">
        <w:rPr>
          <w:rFonts w:cstheme="minorHAnsi"/>
        </w:rPr>
        <w:t xml:space="preserve"> </w:t>
      </w:r>
      <w:r>
        <w:rPr>
          <w:rFonts w:cstheme="minorHAnsi"/>
        </w:rPr>
        <w:t>received 10/27/2015</w:t>
      </w:r>
    </w:p>
    <w:p w14:paraId="4A848345" w14:textId="5DCCE0E9" w:rsidR="008B2FD4" w:rsidRDefault="008B2FD4" w:rsidP="008B2FD4">
      <w:pPr>
        <w:tabs>
          <w:tab w:val="left" w:pos="1080"/>
        </w:tabs>
        <w:spacing w:after="0"/>
        <w:jc w:val="both"/>
        <w:rPr>
          <w:rFonts w:cstheme="minorHAnsi"/>
        </w:rPr>
      </w:pPr>
      <w:r>
        <w:rPr>
          <w:rFonts w:cstheme="minorHAnsi"/>
        </w:rPr>
        <w:t>8. Plan set received 10/27/2015</w:t>
      </w:r>
      <w:r w:rsidRPr="008B2FD4">
        <w:rPr>
          <w:rFonts w:cstheme="minorHAnsi"/>
        </w:rPr>
        <w:t xml:space="preserve"> </w:t>
      </w:r>
      <w:r>
        <w:rPr>
          <w:rFonts w:cstheme="minorHAnsi"/>
        </w:rPr>
        <w:t>received 10/27/2015</w:t>
      </w:r>
    </w:p>
    <w:p w14:paraId="17DD30C6" w14:textId="77777777" w:rsidR="008B2FD4" w:rsidRDefault="008B2FD4" w:rsidP="008B2FD4">
      <w:pPr>
        <w:tabs>
          <w:tab w:val="left" w:pos="1080"/>
        </w:tabs>
        <w:spacing w:after="0"/>
        <w:jc w:val="both"/>
        <w:rPr>
          <w:rFonts w:cstheme="minorHAnsi"/>
        </w:rPr>
      </w:pPr>
    </w:p>
    <w:p w14:paraId="2005944E" w14:textId="1462FA06" w:rsidR="008B2FD4" w:rsidRDefault="008B2FD4" w:rsidP="008B2FD4">
      <w:pPr>
        <w:tabs>
          <w:tab w:val="left" w:pos="1080"/>
        </w:tabs>
        <w:spacing w:after="0"/>
        <w:jc w:val="both"/>
        <w:rPr>
          <w:rFonts w:cstheme="minorHAnsi"/>
        </w:rPr>
      </w:pPr>
      <w:r>
        <w:rPr>
          <w:rFonts w:cstheme="minorHAnsi"/>
        </w:rPr>
        <w:t>App</w:t>
      </w:r>
      <w:r w:rsidR="00D34E2A">
        <w:rPr>
          <w:rFonts w:cstheme="minorHAnsi"/>
        </w:rPr>
        <w:t>roval Steps:</w:t>
      </w:r>
    </w:p>
    <w:p w14:paraId="05ACA876" w14:textId="3D6136F8" w:rsidR="008B2FD4" w:rsidRDefault="008B2FD4" w:rsidP="008B2FD4">
      <w:pPr>
        <w:tabs>
          <w:tab w:val="left" w:pos="1080"/>
        </w:tabs>
        <w:spacing w:after="0"/>
        <w:jc w:val="both"/>
        <w:rPr>
          <w:rFonts w:cstheme="minorHAnsi"/>
        </w:rPr>
      </w:pPr>
      <w:r>
        <w:rPr>
          <w:rFonts w:cstheme="minorHAnsi"/>
        </w:rPr>
        <w:t>9. Health District Review</w:t>
      </w:r>
    </w:p>
    <w:p w14:paraId="4BC771AF" w14:textId="25E5C331" w:rsidR="008B2FD4" w:rsidRDefault="008B2FD4" w:rsidP="008B2FD4">
      <w:pPr>
        <w:tabs>
          <w:tab w:val="left" w:pos="1080"/>
        </w:tabs>
        <w:spacing w:after="0"/>
        <w:jc w:val="both"/>
        <w:rPr>
          <w:rFonts w:cstheme="minorHAnsi"/>
        </w:rPr>
      </w:pPr>
      <w:r>
        <w:rPr>
          <w:rFonts w:cstheme="minorHAnsi"/>
        </w:rPr>
        <w:t xml:space="preserve">10. Development Engineer Review </w:t>
      </w:r>
    </w:p>
    <w:p w14:paraId="55868D40" w14:textId="77777777" w:rsidR="008B2FD4" w:rsidRDefault="008B2FD4" w:rsidP="008B2FD4">
      <w:pPr>
        <w:tabs>
          <w:tab w:val="left" w:pos="1080"/>
        </w:tabs>
        <w:spacing w:after="0"/>
        <w:jc w:val="both"/>
        <w:rPr>
          <w:rFonts w:cstheme="minorHAnsi"/>
        </w:rPr>
      </w:pPr>
    </w:p>
    <w:p w14:paraId="3B8DC83C" w14:textId="1122C608" w:rsidR="008B2FD4" w:rsidRDefault="008B2FD4" w:rsidP="008B2FD4">
      <w:pPr>
        <w:tabs>
          <w:tab w:val="left" w:pos="1080"/>
        </w:tabs>
        <w:spacing w:after="0"/>
        <w:jc w:val="both"/>
        <w:rPr>
          <w:rFonts w:cstheme="minorHAnsi"/>
        </w:rPr>
      </w:pPr>
      <w:r>
        <w:rPr>
          <w:rFonts w:cstheme="minorHAnsi"/>
        </w:rPr>
        <w:t>Note</w:t>
      </w:r>
      <w:r w:rsidR="00D34E2A">
        <w:rPr>
          <w:rFonts w:cstheme="minorHAnsi"/>
        </w:rPr>
        <w:t xml:space="preserve">s: </w:t>
      </w:r>
    </w:p>
    <w:p w14:paraId="578DDB29" w14:textId="0EE6F516" w:rsidR="008B2FD4" w:rsidRDefault="008B2FD4" w:rsidP="008B2FD4">
      <w:pPr>
        <w:tabs>
          <w:tab w:val="left" w:pos="1080"/>
        </w:tabs>
        <w:spacing w:after="0"/>
        <w:jc w:val="both"/>
        <w:rPr>
          <w:rFonts w:cstheme="minorHAnsi"/>
        </w:rPr>
      </w:pPr>
      <w:r>
        <w:rPr>
          <w:rFonts w:cstheme="minorHAnsi"/>
        </w:rPr>
        <w:t>11. Des</w:t>
      </w:r>
      <w:r w:rsidR="00D34E2A">
        <w:rPr>
          <w:rFonts w:cstheme="minorHAnsi"/>
        </w:rPr>
        <w:t>ign Review Board Minutes 1/4/2016</w:t>
      </w:r>
      <w:r>
        <w:rPr>
          <w:rFonts w:cstheme="minorHAnsi"/>
        </w:rPr>
        <w:t>, DRB Minutes 010416</w:t>
      </w:r>
    </w:p>
    <w:p w14:paraId="781D9D2A" w14:textId="0288488E" w:rsidR="008B2FD4" w:rsidRDefault="008B2FD4" w:rsidP="008B2FD4">
      <w:pPr>
        <w:tabs>
          <w:tab w:val="left" w:pos="1080"/>
        </w:tabs>
        <w:spacing w:after="0"/>
        <w:jc w:val="both"/>
        <w:rPr>
          <w:rFonts w:cstheme="minorHAnsi"/>
        </w:rPr>
      </w:pPr>
      <w:r>
        <w:rPr>
          <w:rFonts w:cstheme="minorHAnsi"/>
        </w:rPr>
        <w:t>12. 50177 Emailed Comment Letter 5/2/2016 RE Creative Spaces Project PLN50177SPR</w:t>
      </w:r>
    </w:p>
    <w:p w14:paraId="33B6F7FD" w14:textId="5282E497" w:rsidR="008B2FD4" w:rsidRDefault="008B2FD4" w:rsidP="008B2FD4">
      <w:pPr>
        <w:tabs>
          <w:tab w:val="left" w:pos="1080"/>
        </w:tabs>
        <w:spacing w:after="0"/>
        <w:jc w:val="both"/>
        <w:rPr>
          <w:rFonts w:cstheme="minorHAnsi"/>
        </w:rPr>
      </w:pPr>
      <w:r>
        <w:rPr>
          <w:rFonts w:cstheme="minorHAnsi"/>
        </w:rPr>
        <w:t>13. 50177 Comment Letter, 4/29/2016, Creative Spaces Comment Letter (002)</w:t>
      </w:r>
    </w:p>
    <w:p w14:paraId="41541EF1" w14:textId="0C0315E7" w:rsidR="008B2FD4" w:rsidRDefault="008B2FD4" w:rsidP="008B2FD4">
      <w:pPr>
        <w:tabs>
          <w:tab w:val="left" w:pos="1080"/>
        </w:tabs>
        <w:spacing w:after="0"/>
        <w:jc w:val="both"/>
        <w:rPr>
          <w:rFonts w:cstheme="minorHAnsi"/>
        </w:rPr>
      </w:pPr>
      <w:r>
        <w:rPr>
          <w:rFonts w:cstheme="minorHAnsi"/>
        </w:rPr>
        <w:t>14. 50177 Complete Revision to Site Plans Received, 9/21/2016, 2016_0811_SPR_lettersize</w:t>
      </w:r>
    </w:p>
    <w:p w14:paraId="4C73A80F" w14:textId="71D55C07" w:rsidR="008B2FD4" w:rsidRDefault="008B2FD4" w:rsidP="008B2FD4">
      <w:pPr>
        <w:tabs>
          <w:tab w:val="left" w:pos="1080"/>
        </w:tabs>
        <w:spacing w:after="0"/>
        <w:jc w:val="both"/>
        <w:rPr>
          <w:rFonts w:cstheme="minorHAnsi"/>
        </w:rPr>
      </w:pPr>
      <w:r>
        <w:rPr>
          <w:rFonts w:cstheme="minorHAnsi"/>
        </w:rPr>
        <w:t xml:space="preserve">15. </w:t>
      </w:r>
      <w:r w:rsidR="00873BB9">
        <w:rPr>
          <w:rFonts w:cstheme="minorHAnsi"/>
        </w:rPr>
        <w:t>Correspondence from Davies Pearson 04202017, 4/20/2017, 50177 SPR Correspondence 041717</w:t>
      </w:r>
    </w:p>
    <w:p w14:paraId="562C0554" w14:textId="0B554D8D" w:rsidR="00873BB9" w:rsidRDefault="00873BB9" w:rsidP="008B2FD4">
      <w:pPr>
        <w:tabs>
          <w:tab w:val="left" w:pos="1080"/>
        </w:tabs>
        <w:spacing w:after="0"/>
        <w:jc w:val="both"/>
        <w:rPr>
          <w:rFonts w:cstheme="minorHAnsi"/>
        </w:rPr>
      </w:pPr>
      <w:r>
        <w:rPr>
          <w:rFonts w:cstheme="minorHAnsi"/>
        </w:rPr>
        <w:t>16. May 4 Correspondence from Mr. Marston to the City, 5/4/2017, RE PLN50177SPR</w:t>
      </w:r>
    </w:p>
    <w:p w14:paraId="213863B1" w14:textId="4571F777" w:rsidR="00873BB9" w:rsidRDefault="00873BB9" w:rsidP="008B2FD4">
      <w:pPr>
        <w:tabs>
          <w:tab w:val="left" w:pos="1080"/>
        </w:tabs>
        <w:spacing w:after="0"/>
        <w:jc w:val="both"/>
        <w:rPr>
          <w:rFonts w:cstheme="minorHAnsi"/>
        </w:rPr>
      </w:pPr>
      <w:r>
        <w:rPr>
          <w:rFonts w:cstheme="minorHAnsi"/>
        </w:rPr>
        <w:t>17. May 1, 2017 City Response to Mr</w:t>
      </w:r>
      <w:r w:rsidR="00D34E2A">
        <w:rPr>
          <w:rFonts w:cstheme="minorHAnsi"/>
        </w:rPr>
        <w:t>.</w:t>
      </w:r>
      <w:r>
        <w:rPr>
          <w:rFonts w:cstheme="minorHAnsi"/>
        </w:rPr>
        <w:t xml:space="preserve"> Mars</w:t>
      </w:r>
      <w:r w:rsidR="00D34E2A">
        <w:rPr>
          <w:rFonts w:cstheme="minorHAnsi"/>
        </w:rPr>
        <w:t>t</w:t>
      </w:r>
      <w:r>
        <w:rPr>
          <w:rFonts w:cstheme="minorHAnsi"/>
        </w:rPr>
        <w:t>on, 5/1/2017 May 1, 2017 City Response to Mr. Mars</w:t>
      </w:r>
      <w:r w:rsidR="00D34E2A">
        <w:rPr>
          <w:rFonts w:cstheme="minorHAnsi"/>
        </w:rPr>
        <w:t>t</w:t>
      </w:r>
      <w:r>
        <w:rPr>
          <w:rFonts w:cstheme="minorHAnsi"/>
        </w:rPr>
        <w:t>on</w:t>
      </w:r>
    </w:p>
    <w:p w14:paraId="628CE24D" w14:textId="6BFDF933" w:rsidR="00873BB9" w:rsidRDefault="00873BB9" w:rsidP="008B2FD4">
      <w:pPr>
        <w:tabs>
          <w:tab w:val="left" w:pos="1080"/>
        </w:tabs>
        <w:spacing w:after="0"/>
        <w:jc w:val="both"/>
        <w:rPr>
          <w:rFonts w:cstheme="minorHAnsi"/>
        </w:rPr>
      </w:pPr>
      <w:r>
        <w:rPr>
          <w:rFonts w:cstheme="minorHAnsi"/>
        </w:rPr>
        <w:t>18. February 21, 2017 letter of outstanding items needed to be address, 2/21/2017, February 21 2017 creative space – outstanding items</w:t>
      </w:r>
    </w:p>
    <w:p w14:paraId="0949B6FF" w14:textId="109EB574" w:rsidR="00873BB9" w:rsidRDefault="00873BB9" w:rsidP="008B2FD4">
      <w:pPr>
        <w:tabs>
          <w:tab w:val="left" w:pos="1080"/>
        </w:tabs>
        <w:spacing w:after="0"/>
        <w:jc w:val="both"/>
        <w:rPr>
          <w:rFonts w:cstheme="minorHAnsi"/>
        </w:rPr>
      </w:pPr>
      <w:r>
        <w:rPr>
          <w:rFonts w:cstheme="minorHAnsi"/>
        </w:rPr>
        <w:t>19. May 31 and June 1 2017 correspondence regarding the</w:t>
      </w:r>
      <w:bookmarkStart w:id="1" w:name="_GoBack"/>
      <w:bookmarkEnd w:id="1"/>
      <w:r>
        <w:rPr>
          <w:rFonts w:cstheme="minorHAnsi"/>
        </w:rPr>
        <w:t xml:space="preserve"> 50’ easement, 5/31/2017, May 31 and June 1 2017 50’ easement correspondence with attorney </w:t>
      </w:r>
    </w:p>
    <w:p w14:paraId="33A3D7BE" w14:textId="76F31849" w:rsidR="00873BB9" w:rsidRDefault="00873BB9" w:rsidP="008B2FD4">
      <w:pPr>
        <w:tabs>
          <w:tab w:val="left" w:pos="1080"/>
        </w:tabs>
        <w:spacing w:after="0"/>
        <w:jc w:val="both"/>
        <w:rPr>
          <w:rFonts w:cstheme="minorHAnsi"/>
        </w:rPr>
      </w:pPr>
      <w:r>
        <w:rPr>
          <w:rFonts w:cstheme="minorHAnsi"/>
        </w:rPr>
        <w:t>20. April 25 to 26</w:t>
      </w:r>
      <w:r w:rsidRPr="00873BB9">
        <w:rPr>
          <w:rFonts w:cstheme="minorHAnsi"/>
          <w:vertAlign w:val="superscript"/>
        </w:rPr>
        <w:t>th</w:t>
      </w:r>
      <w:r>
        <w:rPr>
          <w:rFonts w:cstheme="minorHAnsi"/>
        </w:rPr>
        <w:t xml:space="preserve"> correspondence between City and Attorney, 4/25/2017, April 25 and 26 Correspondence</w:t>
      </w:r>
    </w:p>
    <w:p w14:paraId="6C6B1F3B" w14:textId="6887CC88" w:rsidR="00D34E2A" w:rsidRDefault="00D34E2A" w:rsidP="008B2FD4">
      <w:pPr>
        <w:tabs>
          <w:tab w:val="left" w:pos="1080"/>
        </w:tabs>
        <w:spacing w:after="0"/>
        <w:jc w:val="both"/>
        <w:rPr>
          <w:rFonts w:cstheme="minorHAnsi"/>
        </w:rPr>
      </w:pPr>
      <w:r>
        <w:rPr>
          <w:rFonts w:cstheme="minorHAnsi"/>
        </w:rPr>
        <w:t xml:space="preserve">21. </w:t>
      </w:r>
      <w:r>
        <w:t>April 1, 2016 request for info correction, 4/1/2016, April 1 2016 request for info.corrections</w:t>
      </w:r>
    </w:p>
    <w:p w14:paraId="636C72F4" w14:textId="77777777" w:rsidR="008B2FD4" w:rsidRDefault="008B2FD4" w:rsidP="008B2FD4">
      <w:pPr>
        <w:tabs>
          <w:tab w:val="left" w:pos="1080"/>
        </w:tabs>
        <w:spacing w:after="0"/>
        <w:jc w:val="both"/>
        <w:rPr>
          <w:rFonts w:cstheme="minorHAnsi"/>
        </w:rPr>
      </w:pPr>
    </w:p>
    <w:p w14:paraId="56124676" w14:textId="77777777" w:rsidR="008B2FD4" w:rsidRPr="00D71EF4" w:rsidRDefault="008B2FD4" w:rsidP="008B2FD4">
      <w:pPr>
        <w:tabs>
          <w:tab w:val="left" w:pos="1080"/>
        </w:tabs>
        <w:spacing w:after="0"/>
        <w:jc w:val="both"/>
        <w:rPr>
          <w:rFonts w:cstheme="minorHAnsi"/>
        </w:rPr>
      </w:pPr>
    </w:p>
    <w:p w14:paraId="73077663" w14:textId="77777777" w:rsidR="00C2390A" w:rsidRDefault="00C2390A" w:rsidP="008B2FD4">
      <w:pPr>
        <w:jc w:val="both"/>
        <w:rPr>
          <w:rFonts w:cstheme="minorHAnsi"/>
          <w:b/>
        </w:rPr>
      </w:pPr>
      <w:r>
        <w:rPr>
          <w:rFonts w:cstheme="minorHAnsi"/>
          <w:b/>
        </w:rPr>
        <w:br w:type="page"/>
      </w:r>
    </w:p>
    <w:p w14:paraId="1986E0E2" w14:textId="77777777" w:rsidR="008B2FD4" w:rsidRDefault="008B2FD4" w:rsidP="008B2FD4">
      <w:pPr>
        <w:jc w:val="both"/>
        <w:rPr>
          <w:rFonts w:cstheme="minorHAnsi"/>
          <w:b/>
        </w:rPr>
      </w:pPr>
    </w:p>
    <w:p w14:paraId="645BDBA2" w14:textId="3F5FBD49" w:rsidR="005B195E" w:rsidRPr="00F20BA7" w:rsidRDefault="005B195E">
      <w:pPr>
        <w:rPr>
          <w:rFonts w:cstheme="minorHAnsi"/>
        </w:rPr>
      </w:pPr>
    </w:p>
    <w:sectPr w:rsidR="005B195E" w:rsidRPr="00F20BA7" w:rsidSect="00B9112E">
      <w:footerReference w:type="default" r:id="rId24"/>
      <w:pgSz w:w="12240" w:h="15840"/>
      <w:pgMar w:top="72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4ECE5D0" w14:textId="77777777" w:rsidR="00D71EF4" w:rsidRDefault="00D71EF4">
      <w:pPr>
        <w:spacing w:after="0" w:line="240" w:lineRule="auto"/>
      </w:pPr>
      <w:r>
        <w:separator/>
      </w:r>
    </w:p>
  </w:endnote>
  <w:endnote w:type="continuationSeparator" w:id="0">
    <w:p w14:paraId="749A948A" w14:textId="77777777" w:rsidR="00D71EF4" w:rsidRDefault="00D71E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Trajan Pro">
    <w:altName w:val="Times New Roman"/>
    <w:panose1 w:val="00000000000000000000"/>
    <w:charset w:val="00"/>
    <w:family w:val="roman"/>
    <w:notTrueType/>
    <w:pitch w:val="variable"/>
    <w:sig w:usb0="00000001" w:usb1="00000000" w:usb2="00000000" w:usb3="00000000" w:csb0="00000093"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211340" w14:textId="77777777" w:rsidR="00D71EF4" w:rsidRDefault="00D71EF4">
    <w:pPr>
      <w:pStyle w:val="Footer"/>
      <w:rPr>
        <w:rFonts w:cs="Times New Roman"/>
        <w:sz w:val="18"/>
        <w:szCs w:val="18"/>
      </w:rPr>
    </w:pPr>
    <w:r>
      <w:rPr>
        <w:rFonts w:cs="Times New Roman"/>
        <w:sz w:val="18"/>
        <w:szCs w:val="18"/>
      </w:rPr>
      <w:t xml:space="preserve">Creative Space Management </w:t>
    </w:r>
  </w:p>
  <w:p w14:paraId="78EC6799" w14:textId="1EB7220D" w:rsidR="00D71EF4" w:rsidRPr="00D52182" w:rsidRDefault="00D71EF4">
    <w:pPr>
      <w:pStyle w:val="Footer"/>
      <w:rPr>
        <w:sz w:val="18"/>
        <w:szCs w:val="18"/>
      </w:rPr>
    </w:pPr>
    <w:r>
      <w:rPr>
        <w:rFonts w:cs="Times New Roman"/>
        <w:sz w:val="18"/>
        <w:szCs w:val="18"/>
      </w:rPr>
      <w:t>PLN50177SPR</w:t>
    </w:r>
    <w:r w:rsidRPr="00D52182">
      <w:rPr>
        <w:sz w:val="18"/>
        <w:szCs w:val="18"/>
      </w:rPr>
      <w:ptab w:relativeTo="margin" w:alignment="center" w:leader="none"/>
    </w:r>
    <w:r w:rsidRPr="00D52182">
      <w:rPr>
        <w:sz w:val="18"/>
        <w:szCs w:val="18"/>
      </w:rPr>
      <w:ptab w:relativeTo="margin" w:alignment="right" w:leader="none"/>
    </w:r>
    <w:sdt>
      <w:sdtPr>
        <w:rPr>
          <w:sz w:val="18"/>
          <w:szCs w:val="18"/>
        </w:rPr>
        <w:id w:val="-1705238520"/>
        <w:docPartObj>
          <w:docPartGallery w:val="Page Numbers (Top of Page)"/>
          <w:docPartUnique/>
        </w:docPartObj>
      </w:sdtPr>
      <w:sdtEndPr>
        <w:rPr>
          <w:rFonts w:cs="Times New Roman"/>
        </w:rPr>
      </w:sdtEndPr>
      <w:sdtContent>
        <w:r w:rsidRPr="00D52182">
          <w:rPr>
            <w:rFonts w:cs="Times New Roman"/>
            <w:sz w:val="18"/>
            <w:szCs w:val="18"/>
          </w:rPr>
          <w:t xml:space="preserve">Page </w:t>
        </w:r>
        <w:r w:rsidRPr="00D52182">
          <w:rPr>
            <w:rFonts w:cs="Times New Roman"/>
            <w:b/>
            <w:bCs/>
            <w:sz w:val="18"/>
            <w:szCs w:val="18"/>
          </w:rPr>
          <w:fldChar w:fldCharType="begin"/>
        </w:r>
        <w:r w:rsidRPr="00D52182">
          <w:rPr>
            <w:rFonts w:cs="Times New Roman"/>
            <w:b/>
            <w:bCs/>
            <w:sz w:val="18"/>
            <w:szCs w:val="18"/>
          </w:rPr>
          <w:instrText xml:space="preserve"> PAGE </w:instrText>
        </w:r>
        <w:r w:rsidRPr="00D52182">
          <w:rPr>
            <w:rFonts w:cs="Times New Roman"/>
            <w:b/>
            <w:bCs/>
            <w:sz w:val="18"/>
            <w:szCs w:val="18"/>
          </w:rPr>
          <w:fldChar w:fldCharType="separate"/>
        </w:r>
        <w:r w:rsidR="00D34E2A">
          <w:rPr>
            <w:rFonts w:cs="Times New Roman"/>
            <w:b/>
            <w:bCs/>
            <w:noProof/>
            <w:sz w:val="18"/>
            <w:szCs w:val="18"/>
          </w:rPr>
          <w:t>5</w:t>
        </w:r>
        <w:r w:rsidRPr="00D52182">
          <w:rPr>
            <w:rFonts w:cs="Times New Roman"/>
            <w:b/>
            <w:bCs/>
            <w:sz w:val="18"/>
            <w:szCs w:val="18"/>
          </w:rPr>
          <w:fldChar w:fldCharType="end"/>
        </w:r>
        <w:r w:rsidRPr="00D52182">
          <w:rPr>
            <w:rFonts w:cs="Times New Roman"/>
            <w:sz w:val="18"/>
            <w:szCs w:val="18"/>
          </w:rPr>
          <w:t xml:space="preserve"> of </w:t>
        </w:r>
        <w:r w:rsidRPr="00D52182">
          <w:rPr>
            <w:rFonts w:cs="Times New Roman"/>
            <w:b/>
            <w:bCs/>
            <w:sz w:val="18"/>
            <w:szCs w:val="18"/>
          </w:rPr>
          <w:fldChar w:fldCharType="begin"/>
        </w:r>
        <w:r w:rsidRPr="00D52182">
          <w:rPr>
            <w:rFonts w:cs="Times New Roman"/>
            <w:b/>
            <w:bCs/>
            <w:sz w:val="18"/>
            <w:szCs w:val="18"/>
          </w:rPr>
          <w:instrText xml:space="preserve"> NUMPAGES  </w:instrText>
        </w:r>
        <w:r w:rsidRPr="00D52182">
          <w:rPr>
            <w:rFonts w:cs="Times New Roman"/>
            <w:b/>
            <w:bCs/>
            <w:sz w:val="18"/>
            <w:szCs w:val="18"/>
          </w:rPr>
          <w:fldChar w:fldCharType="separate"/>
        </w:r>
        <w:r w:rsidR="00D34E2A">
          <w:rPr>
            <w:rFonts w:cs="Times New Roman"/>
            <w:b/>
            <w:bCs/>
            <w:noProof/>
            <w:sz w:val="18"/>
            <w:szCs w:val="18"/>
          </w:rPr>
          <w:t>12</w:t>
        </w:r>
        <w:r w:rsidRPr="00D52182">
          <w:rPr>
            <w:rFonts w:cs="Times New Roman"/>
            <w:b/>
            <w:bCs/>
            <w:sz w:val="18"/>
            <w:szCs w:val="18"/>
          </w:rPr>
          <w:fldChar w:fldCharType="end"/>
        </w:r>
      </w:sdtContent>
    </w:sdt>
    <w:r w:rsidRPr="00D52182">
      <w:rPr>
        <w:rFonts w:cs="Times New Roman"/>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5606E10" w14:textId="77777777" w:rsidR="00D71EF4" w:rsidRDefault="00D71EF4">
      <w:pPr>
        <w:spacing w:after="0" w:line="240" w:lineRule="auto"/>
      </w:pPr>
      <w:r>
        <w:separator/>
      </w:r>
    </w:p>
  </w:footnote>
  <w:footnote w:type="continuationSeparator" w:id="0">
    <w:p w14:paraId="3916BCFA" w14:textId="77777777" w:rsidR="00D71EF4" w:rsidRDefault="00D71EF4">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65562C"/>
    <w:multiLevelType w:val="singleLevel"/>
    <w:tmpl w:val="7F8475B4"/>
    <w:lvl w:ilvl="0">
      <w:start w:val="1"/>
      <w:numFmt w:val="decimal"/>
      <w:lvlText w:val="%1."/>
      <w:legacy w:legacy="1" w:legacySpace="0" w:legacyIndent="360"/>
      <w:lvlJc w:val="left"/>
      <w:pPr>
        <w:ind w:left="360" w:hanging="360"/>
      </w:pPr>
      <w:rPr>
        <w:b w:val="0"/>
        <w:sz w:val="24"/>
        <w:szCs w:val="24"/>
      </w:rPr>
    </w:lvl>
  </w:abstractNum>
  <w:abstractNum w:abstractNumId="1" w15:restartNumberingAfterBreak="0">
    <w:nsid w:val="0C5426A2"/>
    <w:multiLevelType w:val="hybridMultilevel"/>
    <w:tmpl w:val="2892D3C6"/>
    <w:lvl w:ilvl="0" w:tplc="04090015">
      <w:start w:val="3"/>
      <w:numFmt w:val="upperLetter"/>
      <w:lvlText w:val="%1."/>
      <w:lvlJc w:val="left"/>
      <w:pPr>
        <w:ind w:left="720" w:hanging="360"/>
      </w:pPr>
      <w:rPr>
        <w:rFonts w:hint="default"/>
      </w:rPr>
    </w:lvl>
    <w:lvl w:ilvl="1" w:tplc="8CE6E00A">
      <w:start w:val="1"/>
      <w:numFmt w:val="decimal"/>
      <w:lvlText w:val="%2."/>
      <w:lvlJc w:val="left"/>
      <w:pPr>
        <w:tabs>
          <w:tab w:val="num" w:pos="1440"/>
        </w:tabs>
        <w:ind w:left="1440" w:hanging="360"/>
      </w:pPr>
      <w:rPr>
        <w:rFonts w:hint="default"/>
      </w:rPr>
    </w:lvl>
    <w:lvl w:ilvl="2" w:tplc="7CCC1AC2">
      <w:start w:val="1"/>
      <w:numFmt w:val="lowerLetter"/>
      <w:lvlText w:val="%3."/>
      <w:lvlJc w:val="left"/>
      <w:pPr>
        <w:tabs>
          <w:tab w:val="num" w:pos="2340"/>
        </w:tabs>
        <w:ind w:left="2340" w:hanging="360"/>
      </w:pPr>
      <w:rPr>
        <w:rFonts w:hint="default"/>
      </w:rPr>
    </w:lvl>
    <w:lvl w:ilvl="3" w:tplc="04090019">
      <w:start w:val="1"/>
      <w:numFmt w:val="lowerLetter"/>
      <w:lvlText w:val="%4."/>
      <w:lvlJc w:val="left"/>
      <w:pPr>
        <w:ind w:left="2880" w:hanging="360"/>
      </w:pPr>
      <w:rPr>
        <w:rFonts w:hint="default"/>
        <w:sz w:val="22"/>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47023B"/>
    <w:multiLevelType w:val="hybridMultilevel"/>
    <w:tmpl w:val="B2DC58CE"/>
    <w:lvl w:ilvl="0" w:tplc="04090015">
      <w:start w:val="2"/>
      <w:numFmt w:val="upp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EB85A5F"/>
    <w:multiLevelType w:val="hybridMultilevel"/>
    <w:tmpl w:val="488A5DB4"/>
    <w:lvl w:ilvl="0" w:tplc="811A4A94">
      <w:start w:val="4"/>
      <w:numFmt w:val="upperRoman"/>
      <w:lvlText w:val="%1."/>
      <w:lvlJc w:val="left"/>
      <w:pPr>
        <w:tabs>
          <w:tab w:val="num" w:pos="1080"/>
        </w:tabs>
        <w:ind w:left="1080" w:hanging="720"/>
      </w:pPr>
      <w:rPr>
        <w:rFonts w:hint="default"/>
      </w:rPr>
    </w:lvl>
    <w:lvl w:ilvl="1" w:tplc="53E4CB40">
      <w:start w:val="1"/>
      <w:numFmt w:val="upperLetter"/>
      <w:lvlText w:val="%2."/>
      <w:lvlJc w:val="left"/>
      <w:pPr>
        <w:tabs>
          <w:tab w:val="num" w:pos="1260"/>
        </w:tabs>
        <w:ind w:left="126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0EE1743E"/>
    <w:multiLevelType w:val="hybridMultilevel"/>
    <w:tmpl w:val="38741438"/>
    <w:lvl w:ilvl="0" w:tplc="09289BA8">
      <w:start w:val="1"/>
      <w:numFmt w:val="decimal"/>
      <w:lvlText w:val="%1."/>
      <w:lvlJc w:val="left"/>
      <w:pPr>
        <w:tabs>
          <w:tab w:val="num" w:pos="2160"/>
        </w:tabs>
        <w:ind w:left="2160" w:hanging="720"/>
      </w:pPr>
      <w:rPr>
        <w:rFonts w:asciiTheme="minorHAnsi" w:eastAsia="Times New Roman" w:hAnsiTheme="minorHAnsi" w:cs="Times New Roman"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5" w15:restartNumberingAfterBreak="0">
    <w:nsid w:val="113C6A2A"/>
    <w:multiLevelType w:val="hybridMultilevel"/>
    <w:tmpl w:val="729EB994"/>
    <w:lvl w:ilvl="0" w:tplc="128AA6EE">
      <w:start w:val="1"/>
      <w:numFmt w:val="decimal"/>
      <w:lvlText w:val="%1."/>
      <w:lvlJc w:val="left"/>
      <w:pPr>
        <w:tabs>
          <w:tab w:val="num" w:pos="1350"/>
        </w:tabs>
        <w:ind w:left="1350" w:hanging="360"/>
      </w:pPr>
      <w:rPr>
        <w:rFonts w:hint="default"/>
      </w:rPr>
    </w:lvl>
    <w:lvl w:ilvl="1" w:tplc="04090019">
      <w:start w:val="1"/>
      <w:numFmt w:val="lowerLetter"/>
      <w:lvlText w:val="%2."/>
      <w:lvlJc w:val="left"/>
      <w:pPr>
        <w:tabs>
          <w:tab w:val="num" w:pos="2070"/>
        </w:tabs>
        <w:ind w:left="2070" w:hanging="360"/>
      </w:pPr>
    </w:lvl>
    <w:lvl w:ilvl="2" w:tplc="0409001B">
      <w:start w:val="1"/>
      <w:numFmt w:val="lowerRoman"/>
      <w:lvlText w:val="%3."/>
      <w:lvlJc w:val="right"/>
      <w:pPr>
        <w:tabs>
          <w:tab w:val="num" w:pos="2790"/>
        </w:tabs>
        <w:ind w:left="2790" w:hanging="180"/>
      </w:pPr>
    </w:lvl>
    <w:lvl w:ilvl="3" w:tplc="0409000F" w:tentative="1">
      <w:start w:val="1"/>
      <w:numFmt w:val="decimal"/>
      <w:lvlText w:val="%4."/>
      <w:lvlJc w:val="left"/>
      <w:pPr>
        <w:tabs>
          <w:tab w:val="num" w:pos="3510"/>
        </w:tabs>
        <w:ind w:left="3510" w:hanging="360"/>
      </w:pPr>
    </w:lvl>
    <w:lvl w:ilvl="4" w:tplc="04090019" w:tentative="1">
      <w:start w:val="1"/>
      <w:numFmt w:val="lowerLetter"/>
      <w:lvlText w:val="%5."/>
      <w:lvlJc w:val="left"/>
      <w:pPr>
        <w:tabs>
          <w:tab w:val="num" w:pos="4230"/>
        </w:tabs>
        <w:ind w:left="4230" w:hanging="360"/>
      </w:pPr>
    </w:lvl>
    <w:lvl w:ilvl="5" w:tplc="0409001B" w:tentative="1">
      <w:start w:val="1"/>
      <w:numFmt w:val="lowerRoman"/>
      <w:lvlText w:val="%6."/>
      <w:lvlJc w:val="right"/>
      <w:pPr>
        <w:tabs>
          <w:tab w:val="num" w:pos="4950"/>
        </w:tabs>
        <w:ind w:left="4950" w:hanging="180"/>
      </w:pPr>
    </w:lvl>
    <w:lvl w:ilvl="6" w:tplc="0409000F" w:tentative="1">
      <w:start w:val="1"/>
      <w:numFmt w:val="decimal"/>
      <w:lvlText w:val="%7."/>
      <w:lvlJc w:val="left"/>
      <w:pPr>
        <w:tabs>
          <w:tab w:val="num" w:pos="5670"/>
        </w:tabs>
        <w:ind w:left="5670" w:hanging="360"/>
      </w:pPr>
    </w:lvl>
    <w:lvl w:ilvl="7" w:tplc="04090019" w:tentative="1">
      <w:start w:val="1"/>
      <w:numFmt w:val="lowerLetter"/>
      <w:lvlText w:val="%8."/>
      <w:lvlJc w:val="left"/>
      <w:pPr>
        <w:tabs>
          <w:tab w:val="num" w:pos="6390"/>
        </w:tabs>
        <w:ind w:left="6390" w:hanging="360"/>
      </w:pPr>
    </w:lvl>
    <w:lvl w:ilvl="8" w:tplc="0409001B" w:tentative="1">
      <w:start w:val="1"/>
      <w:numFmt w:val="lowerRoman"/>
      <w:lvlText w:val="%9."/>
      <w:lvlJc w:val="right"/>
      <w:pPr>
        <w:tabs>
          <w:tab w:val="num" w:pos="7110"/>
        </w:tabs>
        <w:ind w:left="7110" w:hanging="180"/>
      </w:pPr>
    </w:lvl>
  </w:abstractNum>
  <w:abstractNum w:abstractNumId="6" w15:restartNumberingAfterBreak="0">
    <w:nsid w:val="29D208C7"/>
    <w:multiLevelType w:val="hybridMultilevel"/>
    <w:tmpl w:val="46545C1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C474AF2"/>
    <w:multiLevelType w:val="hybridMultilevel"/>
    <w:tmpl w:val="ED20AC62"/>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8" w15:restartNumberingAfterBreak="0">
    <w:nsid w:val="3B5974DC"/>
    <w:multiLevelType w:val="hybridMultilevel"/>
    <w:tmpl w:val="62966984"/>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9" w15:restartNumberingAfterBreak="0">
    <w:nsid w:val="464E5A7D"/>
    <w:multiLevelType w:val="hybridMultilevel"/>
    <w:tmpl w:val="E5DCBA72"/>
    <w:lvl w:ilvl="0" w:tplc="04090015">
      <w:start w:val="3"/>
      <w:numFmt w:val="upp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56C34A51"/>
    <w:multiLevelType w:val="hybridMultilevel"/>
    <w:tmpl w:val="DC2AB298"/>
    <w:lvl w:ilvl="0" w:tplc="C27A64BC">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5D612B33"/>
    <w:multiLevelType w:val="singleLevel"/>
    <w:tmpl w:val="041636B8"/>
    <w:lvl w:ilvl="0">
      <w:start w:val="1"/>
      <w:numFmt w:val="lowerLetter"/>
      <w:lvlText w:val="%1."/>
      <w:lvlJc w:val="left"/>
      <w:pPr>
        <w:tabs>
          <w:tab w:val="num" w:pos="2160"/>
        </w:tabs>
        <w:ind w:left="2160" w:hanging="720"/>
      </w:pPr>
      <w:rPr>
        <w:rFonts w:hint="default"/>
      </w:rPr>
    </w:lvl>
  </w:abstractNum>
  <w:abstractNum w:abstractNumId="12" w15:restartNumberingAfterBreak="0">
    <w:nsid w:val="650C90D0"/>
    <w:multiLevelType w:val="hybridMultilevel"/>
    <w:tmpl w:val="72BC815D"/>
    <w:lvl w:ilvl="0" w:tplc="FFFFFFFF">
      <w:start w:val="1"/>
      <w:numFmt w:val="ideographDigit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3" w15:restartNumberingAfterBreak="0">
    <w:nsid w:val="6D260BEC"/>
    <w:multiLevelType w:val="hybridMultilevel"/>
    <w:tmpl w:val="37309C52"/>
    <w:lvl w:ilvl="0" w:tplc="F1BEA576">
      <w:start w:val="1"/>
      <w:numFmt w:val="lowerLetter"/>
      <w:lvlText w:val="%1."/>
      <w:lvlJc w:val="left"/>
      <w:pPr>
        <w:ind w:left="1440" w:hanging="360"/>
      </w:pPr>
      <w:rPr>
        <w:rFonts w:hint="default"/>
        <w:u w:val="none"/>
      </w:rPr>
    </w:lvl>
    <w:lvl w:ilvl="1" w:tplc="04090019">
      <w:start w:val="1"/>
      <w:numFmt w:val="lowerLetter"/>
      <w:lvlText w:val="%2."/>
      <w:lvlJc w:val="left"/>
      <w:pPr>
        <w:ind w:left="2160" w:hanging="360"/>
      </w:pPr>
    </w:lvl>
    <w:lvl w:ilvl="2" w:tplc="644E914E">
      <w:start w:val="1"/>
      <w:numFmt w:val="decimal"/>
      <w:lvlText w:val="%3."/>
      <w:lvlJc w:val="left"/>
      <w:pPr>
        <w:tabs>
          <w:tab w:val="num" w:pos="3060"/>
        </w:tabs>
        <w:ind w:left="3060" w:hanging="360"/>
      </w:pPr>
      <w:rPr>
        <w:rFonts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
  </w:num>
  <w:num w:numId="2">
    <w:abstractNumId w:val="3"/>
  </w:num>
  <w:num w:numId="3">
    <w:abstractNumId w:val="13"/>
  </w:num>
  <w:num w:numId="4">
    <w:abstractNumId w:val="1"/>
  </w:num>
  <w:num w:numId="5">
    <w:abstractNumId w:val="4"/>
  </w:num>
  <w:num w:numId="6">
    <w:abstractNumId w:val="5"/>
  </w:num>
  <w:num w:numId="7">
    <w:abstractNumId w:val="2"/>
  </w:num>
  <w:num w:numId="8">
    <w:abstractNumId w:val="9"/>
  </w:num>
  <w:num w:numId="9">
    <w:abstractNumId w:val="0"/>
  </w:num>
  <w:num w:numId="10">
    <w:abstractNumId w:val="6"/>
  </w:num>
  <w:num w:numId="11">
    <w:abstractNumId w:val="10"/>
  </w:num>
  <w:num w:numId="12">
    <w:abstractNumId w:val="12"/>
  </w:num>
  <w:num w:numId="13">
    <w:abstractNumId w:val="8"/>
  </w:num>
  <w:num w:numId="14">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6769"/>
    <w:rsid w:val="000230A0"/>
    <w:rsid w:val="00054F3D"/>
    <w:rsid w:val="000C004C"/>
    <w:rsid w:val="000E6FAF"/>
    <w:rsid w:val="00116FD7"/>
    <w:rsid w:val="00134FB3"/>
    <w:rsid w:val="00147E0E"/>
    <w:rsid w:val="001572A4"/>
    <w:rsid w:val="002056B2"/>
    <w:rsid w:val="002153BB"/>
    <w:rsid w:val="00237E11"/>
    <w:rsid w:val="0024735B"/>
    <w:rsid w:val="0026098C"/>
    <w:rsid w:val="00270D8B"/>
    <w:rsid w:val="0027355E"/>
    <w:rsid w:val="002A274C"/>
    <w:rsid w:val="002E10B8"/>
    <w:rsid w:val="002E18FF"/>
    <w:rsid w:val="002E4B50"/>
    <w:rsid w:val="003103E4"/>
    <w:rsid w:val="00330A60"/>
    <w:rsid w:val="00367E73"/>
    <w:rsid w:val="00372D1E"/>
    <w:rsid w:val="003757B1"/>
    <w:rsid w:val="00381296"/>
    <w:rsid w:val="00395AAC"/>
    <w:rsid w:val="003B23E8"/>
    <w:rsid w:val="003D5E0E"/>
    <w:rsid w:val="0040512D"/>
    <w:rsid w:val="004B5560"/>
    <w:rsid w:val="004C7B08"/>
    <w:rsid w:val="004D74CF"/>
    <w:rsid w:val="004E7BA1"/>
    <w:rsid w:val="005107F7"/>
    <w:rsid w:val="00520D92"/>
    <w:rsid w:val="005B195E"/>
    <w:rsid w:val="005E44BB"/>
    <w:rsid w:val="00614772"/>
    <w:rsid w:val="00615059"/>
    <w:rsid w:val="00626518"/>
    <w:rsid w:val="0067064F"/>
    <w:rsid w:val="006A065A"/>
    <w:rsid w:val="006D1C54"/>
    <w:rsid w:val="00706813"/>
    <w:rsid w:val="00744684"/>
    <w:rsid w:val="007506AE"/>
    <w:rsid w:val="007641D5"/>
    <w:rsid w:val="00783E11"/>
    <w:rsid w:val="0079296A"/>
    <w:rsid w:val="007A1B45"/>
    <w:rsid w:val="007A1C37"/>
    <w:rsid w:val="007B3E4C"/>
    <w:rsid w:val="007D1494"/>
    <w:rsid w:val="007D7147"/>
    <w:rsid w:val="007E327F"/>
    <w:rsid w:val="007E4515"/>
    <w:rsid w:val="00810422"/>
    <w:rsid w:val="008115D8"/>
    <w:rsid w:val="008123E9"/>
    <w:rsid w:val="00841161"/>
    <w:rsid w:val="00873BB9"/>
    <w:rsid w:val="00892A44"/>
    <w:rsid w:val="008B2FD4"/>
    <w:rsid w:val="008D6EBF"/>
    <w:rsid w:val="008E0C2A"/>
    <w:rsid w:val="00900897"/>
    <w:rsid w:val="00903159"/>
    <w:rsid w:val="00962B5F"/>
    <w:rsid w:val="009D2F8C"/>
    <w:rsid w:val="009D56B9"/>
    <w:rsid w:val="009E0D97"/>
    <w:rsid w:val="00A14DDC"/>
    <w:rsid w:val="00A20BB6"/>
    <w:rsid w:val="00A25E25"/>
    <w:rsid w:val="00A5325C"/>
    <w:rsid w:val="00A94A65"/>
    <w:rsid w:val="00B12308"/>
    <w:rsid w:val="00B24DEF"/>
    <w:rsid w:val="00B33B61"/>
    <w:rsid w:val="00B662E0"/>
    <w:rsid w:val="00B81F6C"/>
    <w:rsid w:val="00B86CBC"/>
    <w:rsid w:val="00B910CD"/>
    <w:rsid w:val="00B9112E"/>
    <w:rsid w:val="00B96913"/>
    <w:rsid w:val="00B9763D"/>
    <w:rsid w:val="00BB1581"/>
    <w:rsid w:val="00BB386C"/>
    <w:rsid w:val="00BD3B90"/>
    <w:rsid w:val="00BE25F3"/>
    <w:rsid w:val="00BE5F7F"/>
    <w:rsid w:val="00BF21D8"/>
    <w:rsid w:val="00C23590"/>
    <w:rsid w:val="00C2390A"/>
    <w:rsid w:val="00C478CB"/>
    <w:rsid w:val="00C545E2"/>
    <w:rsid w:val="00C75D69"/>
    <w:rsid w:val="00C77ED8"/>
    <w:rsid w:val="00CD01F1"/>
    <w:rsid w:val="00CF2640"/>
    <w:rsid w:val="00D34E2A"/>
    <w:rsid w:val="00D71CAB"/>
    <w:rsid w:val="00D71EF4"/>
    <w:rsid w:val="00D8211F"/>
    <w:rsid w:val="00DC7B0C"/>
    <w:rsid w:val="00DF48E2"/>
    <w:rsid w:val="00E37614"/>
    <w:rsid w:val="00E4038B"/>
    <w:rsid w:val="00E41D42"/>
    <w:rsid w:val="00E60821"/>
    <w:rsid w:val="00E66769"/>
    <w:rsid w:val="00EB42D3"/>
    <w:rsid w:val="00EC15A5"/>
    <w:rsid w:val="00EC40E9"/>
    <w:rsid w:val="00EC6322"/>
    <w:rsid w:val="00EF31C9"/>
    <w:rsid w:val="00EF3BBB"/>
    <w:rsid w:val="00EF7C35"/>
    <w:rsid w:val="00F20BA7"/>
    <w:rsid w:val="00F429BA"/>
    <w:rsid w:val="00F65546"/>
    <w:rsid w:val="00F829F0"/>
    <w:rsid w:val="00F83718"/>
    <w:rsid w:val="00FB3238"/>
    <w:rsid w:val="00FE33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5778C5"/>
  <w15:chartTrackingRefBased/>
  <w15:docId w15:val="{C440C632-8070-4D5A-977C-790EB99200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E667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6769"/>
  </w:style>
  <w:style w:type="character" w:styleId="Hyperlink">
    <w:name w:val="Hyperlink"/>
    <w:basedOn w:val="DefaultParagraphFont"/>
    <w:rsid w:val="00A94A65"/>
    <w:rPr>
      <w:color w:val="0000FF"/>
      <w:u w:val="single"/>
    </w:rPr>
  </w:style>
  <w:style w:type="paragraph" w:customStyle="1" w:styleId="p1">
    <w:name w:val="p1"/>
    <w:basedOn w:val="Normal"/>
    <w:rsid w:val="00A94A65"/>
    <w:pPr>
      <w:spacing w:after="240" w:line="312" w:lineRule="atLeast"/>
      <w:textAlignment w:val="baseline"/>
    </w:pPr>
    <w:rPr>
      <w:rFonts w:ascii="Arial" w:eastAsia="Times New Roman" w:hAnsi="Arial" w:cs="Arial"/>
      <w:color w:val="000000"/>
      <w:sz w:val="20"/>
      <w:szCs w:val="20"/>
    </w:rPr>
  </w:style>
  <w:style w:type="paragraph" w:customStyle="1" w:styleId="p2">
    <w:name w:val="p2"/>
    <w:basedOn w:val="Normal"/>
    <w:rsid w:val="00A94A65"/>
    <w:pPr>
      <w:spacing w:after="240" w:line="384" w:lineRule="atLeast"/>
      <w:ind w:left="552"/>
      <w:textAlignment w:val="baseline"/>
    </w:pPr>
    <w:rPr>
      <w:rFonts w:ascii="Arial" w:eastAsia="Times New Roman" w:hAnsi="Arial" w:cs="Arial"/>
      <w:color w:val="000000"/>
      <w:sz w:val="19"/>
      <w:szCs w:val="19"/>
    </w:rPr>
  </w:style>
  <w:style w:type="paragraph" w:customStyle="1" w:styleId="p3">
    <w:name w:val="p3"/>
    <w:basedOn w:val="Normal"/>
    <w:rsid w:val="00A94A65"/>
    <w:pPr>
      <w:spacing w:after="240" w:line="384" w:lineRule="atLeast"/>
      <w:ind w:left="1032"/>
      <w:textAlignment w:val="baseline"/>
    </w:pPr>
    <w:rPr>
      <w:rFonts w:ascii="Arial" w:eastAsia="Times New Roman" w:hAnsi="Arial" w:cs="Arial"/>
      <w:color w:val="000000"/>
      <w:sz w:val="19"/>
      <w:szCs w:val="19"/>
    </w:rPr>
  </w:style>
  <w:style w:type="paragraph" w:styleId="ListParagraph">
    <w:name w:val="List Paragraph"/>
    <w:basedOn w:val="Normal"/>
    <w:uiPriority w:val="34"/>
    <w:qFormat/>
    <w:rsid w:val="005107F7"/>
    <w:pPr>
      <w:ind w:left="720"/>
      <w:contextualSpacing/>
    </w:pPr>
  </w:style>
  <w:style w:type="paragraph" w:styleId="BalloonText">
    <w:name w:val="Balloon Text"/>
    <w:basedOn w:val="Normal"/>
    <w:link w:val="BalloonTextChar"/>
    <w:uiPriority w:val="99"/>
    <w:semiHidden/>
    <w:unhideWhenUsed/>
    <w:rsid w:val="00E6082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0821"/>
    <w:rPr>
      <w:rFonts w:ascii="Segoe UI" w:hAnsi="Segoe UI" w:cs="Segoe UI"/>
      <w:sz w:val="18"/>
      <w:szCs w:val="18"/>
    </w:rPr>
  </w:style>
  <w:style w:type="character" w:styleId="CommentReference">
    <w:name w:val="annotation reference"/>
    <w:basedOn w:val="DefaultParagraphFont"/>
    <w:uiPriority w:val="99"/>
    <w:semiHidden/>
    <w:unhideWhenUsed/>
    <w:rsid w:val="00B662E0"/>
    <w:rPr>
      <w:sz w:val="16"/>
      <w:szCs w:val="16"/>
    </w:rPr>
  </w:style>
  <w:style w:type="paragraph" w:styleId="CommentText">
    <w:name w:val="annotation text"/>
    <w:basedOn w:val="Normal"/>
    <w:link w:val="CommentTextChar"/>
    <w:uiPriority w:val="99"/>
    <w:semiHidden/>
    <w:unhideWhenUsed/>
    <w:rsid w:val="00B662E0"/>
    <w:pPr>
      <w:spacing w:line="240" w:lineRule="auto"/>
    </w:pPr>
    <w:rPr>
      <w:sz w:val="20"/>
      <w:szCs w:val="20"/>
    </w:rPr>
  </w:style>
  <w:style w:type="character" w:customStyle="1" w:styleId="CommentTextChar">
    <w:name w:val="Comment Text Char"/>
    <w:basedOn w:val="DefaultParagraphFont"/>
    <w:link w:val="CommentText"/>
    <w:uiPriority w:val="99"/>
    <w:semiHidden/>
    <w:rsid w:val="00B662E0"/>
    <w:rPr>
      <w:sz w:val="20"/>
      <w:szCs w:val="20"/>
    </w:rPr>
  </w:style>
  <w:style w:type="paragraph" w:styleId="CommentSubject">
    <w:name w:val="annotation subject"/>
    <w:basedOn w:val="CommentText"/>
    <w:next w:val="CommentText"/>
    <w:link w:val="CommentSubjectChar"/>
    <w:uiPriority w:val="99"/>
    <w:semiHidden/>
    <w:unhideWhenUsed/>
    <w:rsid w:val="00B662E0"/>
    <w:rPr>
      <w:b/>
      <w:bCs/>
    </w:rPr>
  </w:style>
  <w:style w:type="character" w:customStyle="1" w:styleId="CommentSubjectChar">
    <w:name w:val="Comment Subject Char"/>
    <w:basedOn w:val="CommentTextChar"/>
    <w:link w:val="CommentSubject"/>
    <w:uiPriority w:val="99"/>
    <w:semiHidden/>
    <w:rsid w:val="00B662E0"/>
    <w:rPr>
      <w:b/>
      <w:bCs/>
      <w:sz w:val="20"/>
      <w:szCs w:val="20"/>
    </w:rPr>
  </w:style>
  <w:style w:type="character" w:styleId="FollowedHyperlink">
    <w:name w:val="FollowedHyperlink"/>
    <w:basedOn w:val="DefaultParagraphFont"/>
    <w:uiPriority w:val="99"/>
    <w:semiHidden/>
    <w:unhideWhenUsed/>
    <w:rsid w:val="00D34E2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codepublishing.com/wa/bainbridgeisland/html/BainbridgeIsland02/BainbridgeIsland0216.html" TargetMode="External"/><Relationship Id="rId18" Type="http://schemas.openxmlformats.org/officeDocument/2006/relationships/hyperlink" Target="http://www.codepublishing.com/wa/bainbridgeisland/html/BainbridgeIsland02/BainbridgeIsland0216.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codepublishing.com/wa/bainbridgeisland/html/BainbridgeIsland17/BainbridgeIsland1720.html" TargetMode="Externa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hyperlink" Target="http://www.codepublishing.com/wa/bainbridgeisland/html/BainbridgeIsland18/BainbridgeIsland18.html"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www.codepublishing.com/wa/bainbridgeisland/html/BainbridgeIsland18/BainbridgeIsland18.html" TargetMode="External"/><Relationship Id="rId20" Type="http://schemas.openxmlformats.org/officeDocument/2006/relationships/hyperlink" Target="http://www.codepublishing.com/wa/bainbridgeisland/html/BainbridgeIsland16/BainbridgeIsland1612.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codepublishing.com/wa/bainbridgeisland/html/BainbridgeIsland15/BainbridgeIsland1521.html" TargetMode="External"/><Relationship Id="rId23" Type="http://schemas.openxmlformats.org/officeDocument/2006/relationships/hyperlink" Target="https://ci-bainbridgeisland-wa.smartgovcommunity.com/PermittingPublic/PermitDetailPublic/Index/8d75de49-c3fc-4632-9e23-a4650154e815?_conv=1" TargetMode="External"/><Relationship Id="rId10" Type="http://schemas.openxmlformats.org/officeDocument/2006/relationships/image" Target="media/image2.png"/><Relationship Id="rId19" Type="http://schemas.openxmlformats.org/officeDocument/2006/relationships/hyperlink" Target="http://www.codepublishing.com/wa/bainbridgeisland/html/BainbridgeIsland16/BainbridgeIsland1620.html" TargetMode="External"/><Relationship Id="rId4" Type="http://schemas.openxmlformats.org/officeDocument/2006/relationships/settings" Target="settings.xml"/><Relationship Id="rId9" Type="http://schemas.openxmlformats.org/officeDocument/2006/relationships/hyperlink" Target="http://www.codepublishing.com/WA/BainbridgeIsland/html/BainbridgeIsland02/BainbridgeIsland0216.html" TargetMode="External"/><Relationship Id="rId14" Type="http://schemas.openxmlformats.org/officeDocument/2006/relationships/hyperlink" Target="http://www.codepublishing.com/wa/bainbridgeisland/html/BainbridgeIsland15/BainbridgeIsland1520.html" TargetMode="External"/><Relationship Id="rId22" Type="http://schemas.openxmlformats.org/officeDocument/2006/relationships/hyperlink" Target="http://www.codepublishing.com/wa/bainbridgeisland/html/BainbridgeIsland17/BainbridgeIsland172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6755A4F-AC8A-4415-88CF-4F2559FDA6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Pages>
  <Words>4399</Words>
  <Characters>25079</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29420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Heather Beckmann</dc:creator>
  <cp:keywords/>
  <dc:description/>
  <cp:lastModifiedBy>Heather Beckmann</cp:lastModifiedBy>
  <cp:revision>2</cp:revision>
  <cp:lastPrinted>2017-06-09T16:35:00Z</cp:lastPrinted>
  <dcterms:created xsi:type="dcterms:W3CDTF">2017-06-09T19:42:00Z</dcterms:created>
  <dcterms:modified xsi:type="dcterms:W3CDTF">2017-06-09T19:42:00Z</dcterms:modified>
</cp:coreProperties>
</file>